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Builders / Developers - Commercial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to identify and cultivate new opportunities with commercial builders and developers. Leverage extensive industry knowledge to pitch development projects and drive commercial deal closures. Play a vital role in expanding the company’s market presence and contributing to ongoing revenue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Identify and research potential commercial development opportunities within the assigned territory.</w:t>
      </w:r>
    </w:p>
    <w:p>
      <w:pPr>
        <w:pStyle w:val="ListParagraph"/>
        <w:numPr>
          <w:ilvl w:val="0"/>
          <w:numId w:val="1"/>
        </w:numPr>
        <w:spacing w:after="60" w:line="300"/>
      </w:pPr>
      <w:r>
        <w:rPr>
          <w:rFonts w:ascii="Lexend" w:cs="Arial" w:eastAsia="Arial" w:hAnsi="Lexend"/>
          <w:color w:val="242730"/>
          <w:sz w:val="20"/>
          <w:szCs w:val="20"/>
        </w:rPr>
        <w:t xml:space="preserve">Develop and deliver tailored sales presentations highlighting project value and feasibility.</w:t>
      </w:r>
    </w:p>
    <w:p>
      <w:pPr>
        <w:pStyle w:val="ListParagraph"/>
        <w:numPr>
          <w:ilvl w:val="0"/>
          <w:numId w:val="1"/>
        </w:numPr>
        <w:spacing w:after="60" w:line="300"/>
      </w:pPr>
      <w:r>
        <w:rPr>
          <w:rFonts w:ascii="Lexend" w:cs="Arial" w:eastAsia="Arial" w:hAnsi="Lexend"/>
          <w:color w:val="242730"/>
          <w:sz w:val="20"/>
          <w:szCs w:val="20"/>
        </w:rPr>
        <w:t xml:space="preserve">Negotiate contract terms and close commercial deals that align with company goals.</w:t>
      </w:r>
    </w:p>
    <w:p>
      <w:pPr>
        <w:pStyle w:val="ListParagraph"/>
        <w:numPr>
          <w:ilvl w:val="0"/>
          <w:numId w:val="1"/>
        </w:numPr>
        <w:spacing w:after="60" w:line="300"/>
      </w:pPr>
      <w:r>
        <w:rPr>
          <w:rFonts w:ascii="Lexend" w:cs="Arial" w:eastAsia="Arial" w:hAnsi="Lexend"/>
          <w:color w:val="242730"/>
          <w:sz w:val="20"/>
          <w:szCs w:val="20"/>
        </w:rPr>
        <w:t xml:space="preserve">Maintain robust client relationships and follow up on project progress to ensure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market research and prospect outreach via calls, emails, and in-person meetings.</w:t>
      </w:r>
    </w:p>
    <w:p>
      <w:pPr>
        <w:pStyle w:val="ListParagraph"/>
        <w:numPr>
          <w:ilvl w:val="0"/>
          <w:numId w:val="1"/>
        </w:numPr>
        <w:spacing w:after="60" w:line="300"/>
      </w:pPr>
      <w:r>
        <w:rPr>
          <w:rFonts w:ascii="Lexend" w:cs="Arial" w:eastAsia="Arial" w:hAnsi="Lexend"/>
          <w:color w:val="242730"/>
          <w:sz w:val="20"/>
          <w:szCs w:val="20"/>
        </w:rPr>
        <w:t xml:space="preserve">Schedule and attend client meetings, site visits, and project reviews.</w:t>
      </w:r>
    </w:p>
    <w:p>
      <w:pPr>
        <w:pStyle w:val="ListParagraph"/>
        <w:numPr>
          <w:ilvl w:val="0"/>
          <w:numId w:val="1"/>
        </w:numPr>
        <w:spacing w:after="60" w:line="300"/>
      </w:pPr>
      <w:r>
        <w:rPr>
          <w:rFonts w:ascii="Lexend" w:cs="Arial" w:eastAsia="Arial" w:hAnsi="Lexend"/>
          <w:color w:val="242730"/>
          <w:sz w:val="20"/>
          <w:szCs w:val="20"/>
        </w:rPr>
        <w:t xml:space="preserve">Prepare and deliver compelling commercial proposals and project pitches.</w:t>
      </w:r>
    </w:p>
    <w:p>
      <w:pPr>
        <w:pStyle w:val="ListParagraph"/>
        <w:numPr>
          <w:ilvl w:val="0"/>
          <w:numId w:val="1"/>
        </w:numPr>
        <w:spacing w:after="60" w:line="300"/>
      </w:pPr>
      <w:r>
        <w:rPr>
          <w:rFonts w:ascii="Lexend" w:cs="Arial" w:eastAsia="Arial" w:hAnsi="Lexend"/>
          <w:color w:val="242730"/>
          <w:sz w:val="20"/>
          <w:szCs w:val="20"/>
        </w:rPr>
        <w:t xml:space="preserve">Update and maintain client and project data in the CRM system consistently.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Revenue: Achieve a target of $250,000 per quarter.</w:t>
      </w:r>
    </w:p>
    <w:p>
      <w:pPr>
        <w:pStyle w:val="ListParagraph"/>
        <w:numPr>
          <w:ilvl w:val="0"/>
          <w:numId w:val="1"/>
        </w:numPr>
        <w:spacing w:after="60" w:line="300"/>
      </w:pPr>
      <w:r>
        <w:rPr>
          <w:rFonts w:ascii="Lexend" w:cs="Arial" w:eastAsia="Arial" w:hAnsi="Lexend"/>
          <w:color w:val="242730"/>
          <w:sz w:val="20"/>
          <w:szCs w:val="20"/>
        </w:rPr>
        <w:t xml:space="preserve">Lead Conversion Rate: Maintain a minimum conversion rate of 25%.</w:t>
      </w:r>
    </w:p>
    <w:p>
      <w:pPr>
        <w:pStyle w:val="ListParagraph"/>
        <w:numPr>
          <w:ilvl w:val="0"/>
          <w:numId w:val="1"/>
        </w:numPr>
        <w:spacing w:after="60" w:line="300"/>
      </w:pPr>
      <w:r>
        <w:rPr>
          <w:rFonts w:ascii="Lexend" w:cs="Arial" w:eastAsia="Arial" w:hAnsi="Lexend"/>
          <w:color w:val="242730"/>
          <w:sz w:val="20"/>
          <w:szCs w:val="20"/>
        </w:rPr>
        <w:t xml:space="preserve">Sales Cycle Time: Reduce the average sales cycle time to 45 days.</w:t>
      </w:r>
    </w:p>
    <w:p>
      <w:pPr>
        <w:pStyle w:val="ListParagraph"/>
        <w:numPr>
          <w:ilvl w:val="0"/>
          <w:numId w:val="1"/>
        </w:numPr>
        <w:spacing w:after="60" w:line="300"/>
      </w:pPr>
      <w:r>
        <w:rPr>
          <w:rFonts w:ascii="Lexend" w:cs="Arial" w:eastAsia="Arial" w:hAnsi="Lexend"/>
          <w:color w:val="242730"/>
          <w:sz w:val="20"/>
          <w:szCs w:val="20"/>
        </w:rPr>
        <w:t xml:space="preserve">Client Retention Rate: Achieve a client satisfaction score of &gt;4.5 stars on post-project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2-3 years’ sales experience within the commercial or construction industry.</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relationship-building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directly with commercial builders and developers.</w:t>
      </w:r>
    </w:p>
    <w:p>
      <w:pPr>
        <w:pStyle w:val="ListParagraph"/>
        <w:numPr>
          <w:ilvl w:val="0"/>
          <w:numId w:val="1"/>
        </w:numPr>
        <w:spacing w:after="60" w:line="300"/>
      </w:pPr>
      <w:r>
        <w:rPr>
          <w:rFonts w:ascii="Lexend" w:cs="Arial" w:eastAsia="Arial" w:hAnsi="Lexend"/>
          <w:color w:val="242730"/>
          <w:sz w:val="20"/>
          <w:szCs w:val="20"/>
        </w:rPr>
        <w:t xml:space="preserve">Proven track record of closing high-value commercial deals.</w:t>
      </w:r>
    </w:p>
    <w:p>
      <w:pPr>
        <w:pStyle w:val="ListParagraph"/>
        <w:numPr>
          <w:ilvl w:val="0"/>
          <w:numId w:val="1"/>
        </w:numPr>
        <w:spacing w:after="60" w:line="300"/>
      </w:pPr>
      <w:r>
        <w:rPr>
          <w:rFonts w:ascii="Lexend" w:cs="Arial" w:eastAsia="Arial" w:hAnsi="Lexend"/>
          <w:color w:val="242730"/>
          <w:sz w:val="20"/>
          <w:szCs w:val="20"/>
        </w:rPr>
        <w:t xml:space="preserve">Familiarity with commercial construction processes and project management principles.</w:t>
      </w:r>
    </w:p>
    <w:p>
      <w:pPr>
        <w:pStyle w:val="ListParagraph"/>
        <w:numPr>
          <w:ilvl w:val="0"/>
          <w:numId w:val="1"/>
        </w:numPr>
        <w:spacing w:after="60" w:line="300"/>
      </w:pPr>
      <w:r>
        <w:rPr>
          <w:rFonts w:ascii="Lexend" w:cs="Arial" w:eastAsia="Arial" w:hAnsi="Lexend"/>
          <w:color w:val="242730"/>
          <w:sz w:val="20"/>
          <w:szCs w:val="20"/>
        </w:rPr>
        <w:t xml:space="preserve">History of exceeding sales targets in a competitive market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visit project sites and meet with clients.</w:t>
      </w:r>
    </w:p>
    <w:p>
      <w:pPr>
        <w:pStyle w:val="ListParagraph"/>
        <w:numPr>
          <w:ilvl w:val="0"/>
          <w:numId w:val="1"/>
        </w:numPr>
        <w:spacing w:after="60" w:line="300"/>
      </w:pPr>
      <w:r>
        <w:rPr>
          <w:rFonts w:ascii="Lexend" w:cs="Arial" w:eastAsia="Arial" w:hAnsi="Lexend"/>
          <w:color w:val="242730"/>
          <w:sz w:val="20"/>
          <w:szCs w:val="20"/>
        </w:rPr>
        <w:t xml:space="preserve">Capacity to endure long periods of drug driving and office work.</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(up to 20 lbs) during trade shows or events.</w:t>
      </w:r>
    </w:p>
    <w:p>
      <w:pPr>
        <w:pStyle w:val="ListParagraph"/>
        <w:numPr>
          <w:ilvl w:val="0"/>
          <w:numId w:val="1"/>
        </w:numPr>
        <w:spacing w:after="60" w:line="300"/>
      </w:pPr>
      <w:r>
        <w:rPr>
          <w:rFonts w:ascii="Lexend" w:cs="Arial" w:eastAsia="Arial" w:hAnsi="Lexend"/>
          <w:color w:val="242730"/>
          <w:sz w:val="20"/>
          <w:szCs w:val="20"/>
        </w:rPr>
        <w:t xml:space="preserve">Flexibility to work in varying weather conditions during on-site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may be required for client meetings or industry networking.</w:t>
      </w:r>
    </w:p>
    <w:p>
      <w:pPr>
        <w:pStyle w:val="ListParagraph"/>
        <w:numPr>
          <w:ilvl w:val="0"/>
          <w:numId w:val="1"/>
        </w:numPr>
        <w:spacing w:after="60" w:line="300"/>
      </w:pPr>
      <w:r>
        <w:rPr>
          <w:rFonts w:ascii="Lexend" w:cs="Arial" w:eastAsia="Arial" w:hAnsi="Lexend"/>
          <w:color w:val="242730"/>
          <w:sz w:val="20"/>
          <w:szCs w:val="20"/>
        </w:rPr>
        <w:t xml:space="preserve">Regular travel within the designated territory is expected.</w:t>
      </w:r>
    </w:p>
    <w:p>
      <w:pPr>
        <w:pStyle w:val="ListParagraph"/>
        <w:numPr>
          <w:ilvl w:val="0"/>
          <w:numId w:val="1"/>
        </w:numPr>
        <w:spacing w:after="60" w:line="300"/>
      </w:pPr>
      <w:r>
        <w:rPr>
          <w:rFonts w:ascii="Lexend" w:cs="Arial" w:eastAsia="Arial" w:hAnsi="Lexend"/>
          <w:color w:val="242730"/>
          <w:sz w:val="20"/>
          <w:szCs w:val="20"/>
        </w:rPr>
        <w:t xml:space="preserve">Flexible schedule to accommodate client availability and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$50,000 - $65,000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Commission Structure: Attractive performance-based commissions on closed deals.</w:t>
      </w:r>
    </w:p>
    <w:p>
      <w:pPr>
        <w:pStyle w:val="ListParagraph"/>
        <w:numPr>
          <w:ilvl w:val="0"/>
          <w:numId w:val="1"/>
        </w:numPr>
        <w:spacing w:after="60" w:line="300"/>
      </w:pPr>
      <w:r>
        <w:rPr>
          <w:rFonts w:ascii="Lexend" w:cs="Arial" w:eastAsia="Arial" w:hAnsi="Lexend"/>
          <w:color w:val="242730"/>
          <w:sz w:val="20"/>
          <w:szCs w:val="20"/>
        </w:rPr>
        <w:t xml:space="preserve">Health Benefits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culture that values innovation, collaboration, and continuous learning.</w:t>
      </w:r>
    </w:p>
    <w:p>
      <w:pPr>
        <w:pStyle w:val="ListParagraph"/>
        <w:numPr>
          <w:ilvl w:val="0"/>
          <w:numId w:val="1"/>
        </w:numPr>
        <w:spacing w:after="60" w:line="300"/>
      </w:pPr>
      <w:r>
        <w:rPr>
          <w:rFonts w:ascii="Lexend" w:cs="Arial" w:eastAsia="Arial" w:hAnsi="Lexend"/>
          <w:color w:val="242730"/>
          <w:sz w:val="20"/>
          <w:szCs w:val="20"/>
        </w:rPr>
        <w:t xml:space="preserve">Our team is empowered to take risks and drive initiatives that directly impact business growth.</w:t>
      </w:r>
    </w:p>
    <w:p>
      <w:pPr>
        <w:pStyle w:val="ListParagraph"/>
        <w:numPr>
          <w:ilvl w:val="0"/>
          <w:numId w:val="1"/>
        </w:numPr>
        <w:spacing w:after="60" w:line="300"/>
      </w:pPr>
      <w:r>
        <w:rPr>
          <w:rFonts w:ascii="Lexend" w:cs="Arial" w:eastAsia="Arial" w:hAnsi="Lexend"/>
          <w:color w:val="242730"/>
          <w:sz w:val="20"/>
          <w:szCs w:val="20"/>
        </w:rPr>
        <w:t xml:space="preserve">We are committed to professional development and offer numerous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forward-thinking company that is as invested in your success as you are.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hirebus.com/job-descriptions/builders-developers-commercial/sales-representative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 Developers - Commercial Sales Representative job description</dc:title>
  <dc:creator>HireBus</dc:creator>
  <dc:description>HireBus Role Blueprint: Sales Representative job description template for Builders / Developers - Commercial.</dc:description>
  <cp:lastModifiedBy>Un-named</cp:lastModifiedBy>
  <cp:revision>1</cp:revision>
  <dcterms:created xsi:type="dcterms:W3CDTF">2026-10-22T09:46:45.152Z</dcterms:created>
  <dcterms:modified xsi:type="dcterms:W3CDTF">2026-10-22T09:46:45.153Z</dcterms:modified>
</cp:coreProperties>
</file>

<file path=docProps/custom.xml><?xml version="1.0" encoding="utf-8"?>
<Properties xmlns="http://schemas.openxmlformats.org/officeDocument/2006/custom-properties" xmlns:vt="http://schemas.openxmlformats.org/officeDocument/2006/docPropsVTypes"/>
</file>