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organization's overall strategic vision and direction to drive sustainable growth in the chimney and fireplace services industry. Oversee top-level decision-making processes and ensure alignment with business objectives. Represent the company to stakeholders, partners, and the broader community while fostering a culture of excellence and innovation.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long-term strategic plans to promote growth, profitability, and market presence.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operations, ensuring that service quality and safety standards are maintained at the highest level.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executive teams and provide mentorship to foster leadership and professional development within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and maintain relationships with investors, partners, and key industry players.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risk management initiatives and drive optimization of financial performance and business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reports and financial statements to inform strategic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meetings with senior leadership to discuss operational updates and strategic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customers and stakeholders to ensure satisfaction and incorporate feedback into service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industry trends and competitive landscape to identify new opportunities for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events, conferences, and public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annual revenue growth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4.8 stars across service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Improve capacity efficiency by at least 10%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Business Leads: Secure at least 20 new strategic partnerships or business opportunities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field; MBA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10 years of senior leadership experience, ideally within home services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strategic planning, operational management, and financial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communication, interpersonal, and relationship-building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problem-solving, and decision-making capabilities.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executive experience in the home services, construction, or specialty contracting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multi-disciplinary teams and large-scale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developing and executing growth strategies in competitive markets.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regulatory and safety standards specific to chimney and fireplace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variable demands in travel to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requiring moderate physical activity, including standing and walking.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tolerate extended periods of focused decision-making and strategic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onsite environments with specific safety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executive work schedule of 40-50 hours per week with flexible hours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industry events, stakeholder meetings, and operational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critical operational incidents or strategic decision-making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dynamic work environment that supports innovation and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$200,000 - $300,000 USD, commensurate with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revenue growth, profitability, and other key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executive wellness programs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innovation, integrity, and collaboration, where every team member is empowered to contribute to our mission and grow personally and professionally; we celebrate success by nurturing long-term relationships and delivering exceptional service in the chimney and fireplace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Chief Executive Officer job description</dc:title>
  <dc:creator>HireBus</dc:creator>
  <dc:description>HireBus Role Blueprint: Chief Executive Officer job description template for Chimney &amp; Fireplace Services.</dc:description>
  <cp:lastModifiedBy>Un-named</cp:lastModifiedBy>
  <cp:revision>1</cp:revision>
  <dcterms:created xsi:type="dcterms:W3CDTF">2026-10-22T09:49:12.647Z</dcterms:created>
  <dcterms:modified xsi:type="dcterms:W3CDTF">2026-10-22T09:49:12.647Z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