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Civil &amp; Infrastructure Contractors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Serves as a key contributor in driving business growth by developing relationships with civil and infrastructure contractors. Identifies and assesses prospective projects, preparing competitive bids while negotiating mutually beneficial contract terms. Plays an instrumental role in expanding market presence and supporting the company’s operational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Identify project opportunities and conduct market research to generate quality leads.</w:t>
      </w:r>
    </w:p>
    <w:p>
      <w:pPr>
        <w:pStyle w:val="ListParagraph"/>
        <w:numPr>
          <w:ilvl w:val="0"/>
          <w:numId w:val="1"/>
        </w:numPr>
        <w:spacing w:after="60" w:line="300"/>
      </w:pPr>
      <w:r>
        <w:rPr>
          <w:rFonts w:ascii="Lexend" w:cs="Arial" w:eastAsia="Arial" w:hAnsi="Lexend"/>
          <w:color w:val="242730"/>
          <w:sz w:val="20"/>
          <w:szCs w:val="20"/>
        </w:rPr>
        <w:t xml:space="preserve">Prepare detailed bids and proposals tailored to client needs and project specifications.</w:t>
      </w:r>
    </w:p>
    <w:p>
      <w:pPr>
        <w:pStyle w:val="ListParagraph"/>
        <w:numPr>
          <w:ilvl w:val="0"/>
          <w:numId w:val="1"/>
        </w:numPr>
        <w:spacing w:after="60" w:line="300"/>
      </w:pPr>
      <w:r>
        <w:rPr>
          <w:rFonts w:ascii="Lexend" w:cs="Arial" w:eastAsia="Arial" w:hAnsi="Lexend"/>
          <w:color w:val="242730"/>
          <w:sz w:val="20"/>
          <w:szCs w:val="20"/>
        </w:rPr>
        <w:t xml:space="preserve">Negotiate contract terms and conditions to secure profitable agreements.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technical teams to ensure competitive, feasible bids.</w:t>
      </w:r>
    </w:p>
    <w:p>
      <w:pPr>
        <w:pStyle w:val="ListParagraph"/>
        <w:numPr>
          <w:ilvl w:val="0"/>
          <w:numId w:val="1"/>
        </w:numPr>
        <w:spacing w:after="60" w:line="300"/>
      </w:pPr>
      <w:r>
        <w:rPr>
          <w:rFonts w:ascii="Lexend" w:cs="Arial" w:eastAsia="Arial" w:hAnsi="Lexend"/>
          <w:color w:val="242730"/>
          <w:sz w:val="20"/>
          <w:szCs w:val="20"/>
        </w:rPr>
        <w:t xml:space="preserve">Maintain an up-to-date knowledge of industry trends and competitor activities.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Prospect new client opportunities and follow up on existing leads regularly.</w:t>
      </w:r>
    </w:p>
    <w:p>
      <w:pPr>
        <w:pStyle w:val="ListParagraph"/>
        <w:numPr>
          <w:ilvl w:val="0"/>
          <w:numId w:val="1"/>
        </w:numPr>
        <w:spacing w:after="60" w:line="300"/>
      </w:pPr>
      <w:r>
        <w:rPr>
          <w:rFonts w:ascii="Lexend" w:cs="Arial" w:eastAsia="Arial" w:hAnsi="Lexend"/>
          <w:color w:val="242730"/>
          <w:sz w:val="20"/>
          <w:szCs w:val="20"/>
        </w:rPr>
        <w:t xml:space="preserve">Conduct site visits and client meetings to gather project requirements and discuss potential solutions.</w:t>
      </w:r>
    </w:p>
    <w:p>
      <w:pPr>
        <w:pStyle w:val="ListParagraph"/>
        <w:numPr>
          <w:ilvl w:val="0"/>
          <w:numId w:val="1"/>
        </w:numPr>
        <w:spacing w:after="60" w:line="300"/>
      </w:pPr>
      <w:r>
        <w:rPr>
          <w:rFonts w:ascii="Lexend" w:cs="Arial" w:eastAsia="Arial" w:hAnsi="Lexend"/>
          <w:color w:val="242730"/>
          <w:sz w:val="20"/>
          <w:szCs w:val="20"/>
        </w:rPr>
        <w:t xml:space="preserve">Develop and customize bid documentation and pricing strategies.</w:t>
      </w:r>
    </w:p>
    <w:p>
      <w:pPr>
        <w:pStyle w:val="ListParagraph"/>
        <w:numPr>
          <w:ilvl w:val="0"/>
          <w:numId w:val="1"/>
        </w:numPr>
        <w:spacing w:after="60" w:line="300"/>
      </w:pPr>
      <w:r>
        <w:rPr>
          <w:rFonts w:ascii="Lexend" w:cs="Arial" w:eastAsia="Arial" w:hAnsi="Lexend"/>
          <w:color w:val="242730"/>
          <w:sz w:val="20"/>
          <w:szCs w:val="20"/>
        </w:rPr>
        <w:t xml:space="preserve">Maintain detailed records of sales activities and pipeline status using CRM software.</w:t>
      </w:r>
    </w:p>
    <w:p>
      <w:pPr>
        <w:pStyle w:val="ListParagraph"/>
        <w:numPr>
          <w:ilvl w:val="0"/>
          <w:numId w:val="1"/>
        </w:numPr>
        <w:spacing w:after="60" w:line="300"/>
      </w:pPr>
      <w:r>
        <w:rPr>
          <w:rFonts w:ascii="Lexend" w:cs="Arial" w:eastAsia="Arial" w:hAnsi="Lexend"/>
          <w:color w:val="242730"/>
          <w:sz w:val="20"/>
          <w:szCs w:val="20"/>
        </w:rPr>
        <w:t xml:space="preserve">Liaise with internal stakeholders to streamline project handovers upon bid acceptance.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Leads Generated: ≥15 per month.</w:t>
      </w:r>
    </w:p>
    <w:p>
      <w:pPr>
        <w:pStyle w:val="ListParagraph"/>
        <w:numPr>
          <w:ilvl w:val="0"/>
          <w:numId w:val="1"/>
        </w:numPr>
        <w:spacing w:after="60" w:line="300"/>
      </w:pPr>
      <w:r>
        <w:rPr>
          <w:rFonts w:ascii="Lexend" w:cs="Arial" w:eastAsia="Arial" w:hAnsi="Lexend"/>
          <w:color w:val="242730"/>
          <w:sz w:val="20"/>
          <w:szCs w:val="20"/>
        </w:rPr>
        <w:t xml:space="preserve">Bid Success Rate: ≥35% of proposals convert to contracts.</w:t>
      </w:r>
    </w:p>
    <w:p>
      <w:pPr>
        <w:pStyle w:val="ListParagraph"/>
        <w:numPr>
          <w:ilvl w:val="0"/>
          <w:numId w:val="1"/>
        </w:numPr>
        <w:spacing w:after="60" w:line="300"/>
      </w:pPr>
      <w:r>
        <w:rPr>
          <w:rFonts w:ascii="Lexend" w:cs="Arial" w:eastAsia="Arial" w:hAnsi="Lexend"/>
          <w:color w:val="242730"/>
          <w:sz w:val="20"/>
          <w:szCs w:val="20"/>
        </w:rPr>
        <w:t xml:space="preserve">Revenue per Contract: Minimum of $150,000 per secured project.</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based on post-project evaluations.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Engineering, Construction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sales, preferably within the civil or infrastructure sector.</w:t>
      </w:r>
    </w:p>
    <w:p>
      <w:pPr>
        <w:pStyle w:val="ListParagraph"/>
        <w:numPr>
          <w:ilvl w:val="0"/>
          <w:numId w:val="1"/>
        </w:numPr>
        <w:spacing w:after="60" w:line="300"/>
      </w:pPr>
      <w:r>
        <w:rPr>
          <w:rFonts w:ascii="Lexend" w:cs="Arial" w:eastAsia="Arial" w:hAnsi="Lexend"/>
          <w:color w:val="242730"/>
          <w:sz w:val="20"/>
          <w:szCs w:val="20"/>
        </w:rPr>
        <w:t xml:space="preserve">Strong communication and negotiation skills with a focus on client relationship management.</w:t>
      </w:r>
    </w:p>
    <w:p>
      <w:pPr>
        <w:pStyle w:val="ListParagraph"/>
        <w:numPr>
          <w:ilvl w:val="0"/>
          <w:numId w:val="1"/>
        </w:numPr>
        <w:spacing w:after="60" w:line="300"/>
      </w:pPr>
      <w:r>
        <w:rPr>
          <w:rFonts w:ascii="Lexend" w:cs="Arial" w:eastAsia="Arial" w:hAnsi="Lexend"/>
          <w:color w:val="242730"/>
          <w:sz w:val="20"/>
          <w:szCs w:val="20"/>
        </w:rPr>
        <w:t xml:space="preserve">Proficiency in CRM software and bid preparation tools coupled with strong analytical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with civil and infrastructure construction contractors in a similar role.</w:t>
      </w:r>
    </w:p>
    <w:p>
      <w:pPr>
        <w:pStyle w:val="ListParagraph"/>
        <w:numPr>
          <w:ilvl w:val="0"/>
          <w:numId w:val="1"/>
        </w:numPr>
        <w:spacing w:after="60" w:line="300"/>
      </w:pPr>
      <w:r>
        <w:rPr>
          <w:rFonts w:ascii="Lexend" w:cs="Arial" w:eastAsia="Arial" w:hAnsi="Lexend"/>
          <w:color w:val="242730"/>
          <w:sz w:val="20"/>
          <w:szCs w:val="20"/>
        </w:rPr>
        <w:t xml:space="preserve">Familiarity with local market trends, building codes, and regulatory requirements.</w:t>
      </w:r>
    </w:p>
    <w:p>
      <w:pPr>
        <w:pStyle w:val="ListParagraph"/>
        <w:numPr>
          <w:ilvl w:val="0"/>
          <w:numId w:val="1"/>
        </w:numPr>
        <w:spacing w:after="60" w:line="300"/>
      </w:pPr>
      <w:r>
        <w:rPr>
          <w:rFonts w:ascii="Lexend" w:cs="Arial" w:eastAsia="Arial" w:hAnsi="Lexend"/>
          <w:color w:val="242730"/>
          <w:sz w:val="20"/>
          <w:szCs w:val="20"/>
        </w:rPr>
        <w:t xml:space="preserve">Demonstrated history of meeting and exceeding sales targets in a competitive environment.</w:t>
      </w:r>
    </w:p>
    <w:p>
      <w:pPr>
        <w:pStyle w:val="ListParagraph"/>
        <w:numPr>
          <w:ilvl w:val="0"/>
          <w:numId w:val="1"/>
        </w:numPr>
        <w:spacing w:after="60" w:line="300"/>
      </w:pPr>
      <w:r>
        <w:rPr>
          <w:rFonts w:ascii="Lexend" w:cs="Arial" w:eastAsia="Arial" w:hAnsi="Lexend"/>
          <w:color w:val="242730"/>
          <w:sz w:val="20"/>
          <w:szCs w:val="20"/>
        </w:rPr>
        <w:t xml:space="preserve">Successful track record of collaborating with cross-functional teams on large-scale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client locations and project sites.</w:t>
      </w:r>
    </w:p>
    <w:p>
      <w:pPr>
        <w:pStyle w:val="ListParagraph"/>
        <w:numPr>
          <w:ilvl w:val="0"/>
          <w:numId w:val="1"/>
        </w:numPr>
        <w:spacing w:after="60" w:line="300"/>
      </w:pPr>
      <w:r>
        <w:rPr>
          <w:rFonts w:ascii="Lexend" w:cs="Arial" w:eastAsia="Arial" w:hAnsi="Lexend"/>
          <w:color w:val="242730"/>
          <w:sz w:val="20"/>
          <w:szCs w:val="20"/>
        </w:rPr>
        <w:t xml:space="preserve">Capacity to carry and operate portable electronic devices or materials up to 20 lbs.</w:t>
      </w:r>
    </w:p>
    <w:p>
      <w:pPr>
        <w:pStyle w:val="ListParagraph"/>
        <w:numPr>
          <w:ilvl w:val="0"/>
          <w:numId w:val="1"/>
        </w:numPr>
        <w:spacing w:after="60" w:line="300"/>
      </w:pPr>
      <w:r>
        <w:rPr>
          <w:rFonts w:ascii="Lexend" w:cs="Arial" w:eastAsia="Arial" w:hAnsi="Lexend"/>
          <w:color w:val="242730"/>
          <w:sz w:val="20"/>
          <w:szCs w:val="20"/>
        </w:rPr>
        <w:t xml:space="preserve">Must be comfortable with extended periods of driving and varying weather conditions.</w:t>
      </w:r>
    </w:p>
    <w:p>
      <w:pPr>
        <w:pStyle w:val="ListParagraph"/>
        <w:numPr>
          <w:ilvl w:val="0"/>
          <w:numId w:val="1"/>
        </w:numPr>
        <w:spacing w:after="60" w:line="300"/>
      </w:pPr>
      <w:r>
        <w:rPr>
          <w:rFonts w:ascii="Lexend" w:cs="Arial" w:eastAsia="Arial" w:hAnsi="Lexend"/>
          <w:color w:val="242730"/>
          <w:sz w:val="20"/>
          <w:szCs w:val="20"/>
        </w:rPr>
        <w:t xml:space="preserve">Occasional visits to construction environments requiring adherence to safety standards.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Flexibility required to attend evening or weekend client meetings or events as necessary.</w:t>
      </w:r>
    </w:p>
    <w:p>
      <w:pPr>
        <w:pStyle w:val="ListParagraph"/>
        <w:numPr>
          <w:ilvl w:val="0"/>
          <w:numId w:val="1"/>
        </w:numPr>
        <w:spacing w:after="60" w:line="300"/>
      </w:pPr>
      <w:r>
        <w:rPr>
          <w:rFonts w:ascii="Lexend" w:cs="Arial" w:eastAsia="Arial" w:hAnsi="Lexend"/>
          <w:color w:val="242730"/>
          <w:sz w:val="20"/>
          <w:szCs w:val="20"/>
        </w:rPr>
        <w:t xml:space="preserve">Moderate travel requirements to regional client locations and project sites.</w:t>
      </w:r>
    </w:p>
    <w:p>
      <w:pPr>
        <w:pStyle w:val="ListParagraph"/>
        <w:numPr>
          <w:ilvl w:val="0"/>
          <w:numId w:val="1"/>
        </w:numPr>
        <w:spacing w:after="60" w:line="300"/>
      </w:pPr>
      <w:r>
        <w:rPr>
          <w:rFonts w:ascii="Lexend" w:cs="Arial" w:eastAsia="Arial" w:hAnsi="Lexend"/>
          <w:color w:val="242730"/>
          <w:sz w:val="20"/>
          <w:szCs w:val="20"/>
        </w:rPr>
        <w:t xml:space="preserve">Dynamic office environment combined with on-site client interactions.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$55,000 - $75,000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commission structure designed to reward winning bids and sales growth.</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Additional incentives such as company vehicle allowance, expense reimbursements,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environment that encourages continuous learning.</w:t>
      </w:r>
    </w:p>
    <w:p>
      <w:pPr>
        <w:pStyle w:val="ListParagraph"/>
        <w:numPr>
          <w:ilvl w:val="0"/>
          <w:numId w:val="1"/>
        </w:numPr>
        <w:spacing w:after="60" w:line="300"/>
      </w:pPr>
      <w:r>
        <w:rPr>
          <w:rFonts w:ascii="Lexend" w:cs="Arial" w:eastAsia="Arial" w:hAnsi="Lexend"/>
          <w:color w:val="242730"/>
          <w:sz w:val="20"/>
          <w:szCs w:val="20"/>
        </w:rPr>
        <w:t xml:space="preserve">Our company values transparent communication, innovation, and a strong team spirit.</w:t>
      </w:r>
    </w:p>
    <w:p>
      <w:pPr>
        <w:pStyle w:val="ListParagraph"/>
        <w:numPr>
          <w:ilvl w:val="0"/>
          <w:numId w:val="1"/>
        </w:numPr>
        <w:spacing w:after="60" w:line="300"/>
      </w:pPr>
      <w:r>
        <w:rPr>
          <w:rFonts w:ascii="Lexend" w:cs="Arial" w:eastAsia="Arial" w:hAnsi="Lexend"/>
          <w:color w:val="242730"/>
          <w:sz w:val="20"/>
          <w:szCs w:val="20"/>
        </w:rPr>
        <w:t xml:space="preserve">We are committed to empowering employees to achieve their personal and professional goals.</w:t>
      </w:r>
    </w:p>
    <w:p>
      <w:pPr>
        <w:pStyle w:val="ListParagraph"/>
        <w:numPr>
          <w:ilvl w:val="0"/>
          <w:numId w:val="1"/>
        </w:numPr>
        <w:spacing w:after="60" w:line="300"/>
      </w:pPr>
      <w:r>
        <w:rPr>
          <w:rFonts w:ascii="Lexend" w:cs="Arial" w:eastAsia="Arial" w:hAnsi="Lexend"/>
          <w:color w:val="242730"/>
          <w:sz w:val="20"/>
          <w:szCs w:val="20"/>
        </w:rPr>
        <w:t xml:space="preserve">Join our passionate team focused on excellence, growth, and superior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hirebus.com/job-descriptions/civil-and-infrastructure-contractors/sales-representative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&amp; Infrastructure Contractors Sales Representative job description</dc:title>
  <dc:creator>HireBus</dc:creator>
  <dc:description>HireBus Role Blueprint: Sales Representative job description template for Civil &amp; Infrastructure Contractors.</dc:description>
  <cp:lastModifiedBy>Un-named</cp:lastModifiedBy>
  <cp:revision>1</cp:revision>
  <dcterms:created xsi:type="dcterms:W3CDTF">2026-10-22T21:00:05.881Z</dcterms:created>
  <dcterms:modified xsi:type="dcterms:W3CDTF">2026-10-22T21:00:05.881Z</dcterms:modified>
</cp:coreProperties>
</file>

<file path=docProps/custom.xml><?xml version="1.0" encoding="utf-8"?>
<Properties xmlns="http://schemas.openxmlformats.org/officeDocument/2006/custom-properties" xmlns:vt="http://schemas.openxmlformats.org/officeDocument/2006/docPropsVTypes"/>
</file>