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Concrete &amp; Masonry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developing and executing strategic marketing campaigns that elevate the company brand and drive commercial and residential lead generation. Plays a critical role in crafting creative content and digital strategies to support overall business growth in the concrete and masonry industry. Collaborates with internal teams to ensure alignment of marketing initiatives with company objectives and market trends.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multifaceted marketing campaigns specific to the concrete and masonry market.</w:t>
      </w:r>
    </w:p>
    <w:p>
      <w:pPr>
        <w:pStyle w:val="ListParagraph"/>
        <w:numPr>
          <w:ilvl w:val="0"/>
          <w:numId w:val="1"/>
        </w:numPr>
        <w:spacing w:after="60" w:line="300"/>
      </w:pPr>
      <w:r>
        <w:rPr>
          <w:rFonts w:ascii="Lexend" w:cs="Arial" w:eastAsia="Arial" w:hAnsi="Lexend"/>
          <w:color w:val="242730"/>
          <w:sz w:val="20"/>
          <w:szCs w:val="20"/>
        </w:rPr>
        <w:t xml:space="preserve">Cultivate a strong brand identity that resonates with both commercial and residential clients.</w:t>
      </w:r>
    </w:p>
    <w:p>
      <w:pPr>
        <w:pStyle w:val="ListParagraph"/>
        <w:numPr>
          <w:ilvl w:val="0"/>
          <w:numId w:val="1"/>
        </w:numPr>
        <w:spacing w:after="60" w:line="300"/>
      </w:pPr>
      <w:r>
        <w:rPr>
          <w:rFonts w:ascii="Lexend" w:cs="Arial" w:eastAsia="Arial" w:hAnsi="Lexend"/>
          <w:color w:val="242730"/>
          <w:sz w:val="20"/>
          <w:szCs w:val="20"/>
        </w:rPr>
        <w:t xml:space="preserve">Drive lead acquisition through targeted digital strategies, social media management, and community outreach.</w:t>
      </w:r>
    </w:p>
    <w:p>
      <w:pPr>
        <w:pStyle w:val="ListParagraph"/>
        <w:numPr>
          <w:ilvl w:val="0"/>
          <w:numId w:val="1"/>
        </w:numPr>
        <w:spacing w:after="60" w:line="300"/>
      </w:pPr>
      <w:r>
        <w:rPr>
          <w:rFonts w:ascii="Lexend" w:cs="Arial" w:eastAsia="Arial" w:hAnsi="Lexend"/>
          <w:color w:val="242730"/>
          <w:sz w:val="20"/>
          <w:szCs w:val="20"/>
        </w:rPr>
        <w:t xml:space="preserve">Analyze campaign performance and adjust strategies to achieve optimal results and customer engagement.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and update the company website, social media profiles, and digital content on a daily basis.</w:t>
      </w:r>
    </w:p>
    <w:p>
      <w:pPr>
        <w:pStyle w:val="ListParagraph"/>
        <w:numPr>
          <w:ilvl w:val="0"/>
          <w:numId w:val="1"/>
        </w:numPr>
        <w:spacing w:after="60" w:line="300"/>
      </w:pPr>
      <w:r>
        <w:rPr>
          <w:rFonts w:ascii="Lexend" w:cs="Arial" w:eastAsia="Arial" w:hAnsi="Lexend"/>
          <w:color w:val="242730"/>
          <w:sz w:val="20"/>
          <w:szCs w:val="20"/>
        </w:rPr>
        <w:t xml:space="preserve">Monitor and analyze marketing metrics, making data-driven recommendations for improvements.</w:t>
      </w:r>
    </w:p>
    <w:p>
      <w:pPr>
        <w:pStyle w:val="ListParagraph"/>
        <w:numPr>
          <w:ilvl w:val="0"/>
          <w:numId w:val="1"/>
        </w:numPr>
        <w:spacing w:after="60" w:line="300"/>
      </w:pPr>
      <w:r>
        <w:rPr>
          <w:rFonts w:ascii="Lexend" w:cs="Arial" w:eastAsia="Arial" w:hAnsi="Lexend"/>
          <w:color w:val="242730"/>
          <w:sz w:val="20"/>
          <w:szCs w:val="20"/>
        </w:rPr>
        <w:t xml:space="preserve">Coordinate with sales and operations teams to align marketing efforts with lead conversion strategies.</w:t>
      </w:r>
    </w:p>
    <w:p>
      <w:pPr>
        <w:pStyle w:val="ListParagraph"/>
        <w:numPr>
          <w:ilvl w:val="0"/>
          <w:numId w:val="1"/>
        </w:numPr>
        <w:spacing w:after="60" w:line="300"/>
      </w:pPr>
      <w:r>
        <w:rPr>
          <w:rFonts w:ascii="Lexend" w:cs="Arial" w:eastAsia="Arial" w:hAnsi="Lexend"/>
          <w:color w:val="242730"/>
          <w:sz w:val="20"/>
          <w:szCs w:val="20"/>
        </w:rPr>
        <w:t xml:space="preserve">Engage with customers and industry partners to build relationships and generate referrals.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Increase monthly commercial/residential leads generated by at least 20%.</w:t>
      </w:r>
    </w:p>
    <w:p>
      <w:pPr>
        <w:pStyle w:val="ListParagraph"/>
        <w:numPr>
          <w:ilvl w:val="0"/>
          <w:numId w:val="1"/>
        </w:numPr>
        <w:spacing w:after="60" w:line="300"/>
      </w:pPr>
      <w:r>
        <w:rPr>
          <w:rFonts w:ascii="Lexend" w:cs="Arial" w:eastAsia="Arial" w:hAnsi="Lexend"/>
          <w:color w:val="242730"/>
          <w:sz w:val="20"/>
          <w:szCs w:val="20"/>
        </w:rPr>
        <w:t xml:space="preserve">Achieve a customer satisfaction rating of over 4.8 stars on post-service surveys.</w:t>
      </w:r>
    </w:p>
    <w:p>
      <w:pPr>
        <w:pStyle w:val="ListParagraph"/>
        <w:numPr>
          <w:ilvl w:val="0"/>
          <w:numId w:val="1"/>
        </w:numPr>
        <w:spacing w:after="60" w:line="300"/>
      </w:pPr>
      <w:r>
        <w:rPr>
          <w:rFonts w:ascii="Lexend" w:cs="Arial" w:eastAsia="Arial" w:hAnsi="Lexend"/>
          <w:color w:val="242730"/>
          <w:sz w:val="20"/>
          <w:szCs w:val="20"/>
        </w:rPr>
        <w:t xml:space="preserve">Maintain a callback rate below 5% for all marketing-generated inquiries.</w:t>
      </w:r>
    </w:p>
    <w:p>
      <w:pPr>
        <w:pStyle w:val="ListParagraph"/>
        <w:numPr>
          <w:ilvl w:val="0"/>
          <w:numId w:val="1"/>
        </w:numPr>
        <w:spacing w:after="60" w:line="300"/>
      </w:pPr>
      <w:r>
        <w:rPr>
          <w:rFonts w:ascii="Lexend" w:cs="Arial" w:eastAsia="Arial" w:hAnsi="Lexend"/>
          <w:color w:val="242730"/>
          <w:sz w:val="20"/>
          <w:szCs w:val="20"/>
        </w:rPr>
        <w:t xml:space="preserve">Generate a minimum of $150 in revenue per lead conversion through targeted marketing campaigns.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Communications,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a marketing role, preferably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Proficient in digital marketing tools, CRM systems, and social media platforms.</w:t>
      </w:r>
    </w:p>
    <w:p>
      <w:pPr>
        <w:pStyle w:val="ListParagraph"/>
        <w:numPr>
          <w:ilvl w:val="0"/>
          <w:numId w:val="1"/>
        </w:numPr>
        <w:spacing w:after="60" w:line="300"/>
      </w:pPr>
      <w:r>
        <w:rPr>
          <w:rFonts w:ascii="Lexend" w:cs="Arial" w:eastAsia="Arial" w:hAnsi="Lexend"/>
          <w:color w:val="242730"/>
          <w:sz w:val="20"/>
          <w:szCs w:val="20"/>
        </w:rPr>
        <w:t xml:space="preserve">Strong analytical, communication, and project 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concrete, masonry, or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successful lead generation and digital campaign management.</w:t>
      </w:r>
    </w:p>
    <w:p>
      <w:pPr>
        <w:pStyle w:val="ListParagraph"/>
        <w:numPr>
          <w:ilvl w:val="0"/>
          <w:numId w:val="1"/>
        </w:numPr>
        <w:spacing w:after="60" w:line="300"/>
      </w:pPr>
      <w:r>
        <w:rPr>
          <w:rFonts w:ascii="Lexend" w:cs="Arial" w:eastAsia="Arial" w:hAnsi="Lexend"/>
          <w:color w:val="242730"/>
          <w:sz w:val="20"/>
          <w:szCs w:val="20"/>
        </w:rPr>
        <w:t xml:space="preserve">Background in both commercial and residential marketing strategies.</w:t>
      </w:r>
    </w:p>
    <w:p>
      <w:pPr>
        <w:pStyle w:val="ListParagraph"/>
        <w:numPr>
          <w:ilvl w:val="0"/>
          <w:numId w:val="1"/>
        </w:numPr>
        <w:spacing w:after="60" w:line="300"/>
      </w:pPr>
      <w:r>
        <w:rPr>
          <w:rFonts w:ascii="Lexend" w:cs="Arial" w:eastAsia="Arial" w:hAnsi="Lexend"/>
          <w:color w:val="242730"/>
          <w:sz w:val="20"/>
          <w:szCs w:val="20"/>
        </w:rPr>
        <w:t xml:space="preserve">Familiarity with SEO, SEM, and content marketing best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occasional travel to job sites or industry events.</w:t>
      </w:r>
    </w:p>
    <w:p>
      <w:pPr>
        <w:pStyle w:val="ListParagraph"/>
        <w:numPr>
          <w:ilvl w:val="0"/>
          <w:numId w:val="1"/>
        </w:numPr>
        <w:spacing w:after="60" w:line="300"/>
      </w:pPr>
      <w:r>
        <w:rPr>
          <w:rFonts w:ascii="Lexend" w:cs="Arial" w:eastAsia="Arial" w:hAnsi="Lexend"/>
          <w:color w:val="242730"/>
          <w:sz w:val="20"/>
          <w:szCs w:val="20"/>
        </w:rPr>
        <w:t xml:space="preserve">Adequate vision and hearing for the use of computer systems and marketing tools.</w:t>
      </w:r>
    </w:p>
    <w:p>
      <w:pPr>
        <w:pStyle w:val="ListParagraph"/>
        <w:numPr>
          <w:ilvl w:val="0"/>
          <w:numId w:val="1"/>
        </w:numPr>
        <w:spacing w:after="60" w:line="300"/>
      </w:pPr>
      <w:r>
        <w:rPr>
          <w:rFonts w:ascii="Lexend" w:cs="Arial" w:eastAsia="Arial" w:hAnsi="Lexend"/>
          <w:color w:val="242730"/>
          <w:sz w:val="20"/>
          <w:szCs w:val="20"/>
        </w:rPr>
        <w:t xml:space="preserve">Occasional light lifting of marketing materials and promotional items (&lt;20 lbs).</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environmental conditions during event setups or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hours may be required for special projects or events.</w:t>
      </w:r>
    </w:p>
    <w:p>
      <w:pPr>
        <w:pStyle w:val="ListParagraph"/>
        <w:numPr>
          <w:ilvl w:val="0"/>
          <w:numId w:val="1"/>
        </w:numPr>
        <w:spacing w:after="60" w:line="300"/>
      </w:pPr>
      <w:r>
        <w:rPr>
          <w:rFonts w:ascii="Lexend" w:cs="Arial" w:eastAsia="Arial" w:hAnsi="Lexend"/>
          <w:color w:val="242730"/>
          <w:sz w:val="20"/>
          <w:szCs w:val="20"/>
        </w:rPr>
        <w:t xml:space="preserve">Minimal travel required for industry events and client meetings.</w:t>
      </w:r>
    </w:p>
    <w:p>
      <w:pPr>
        <w:pStyle w:val="ListParagraph"/>
        <w:numPr>
          <w:ilvl w:val="0"/>
          <w:numId w:val="1"/>
        </w:numPr>
        <w:spacing w:after="60" w:line="300"/>
      </w:pPr>
      <w:r>
        <w:rPr>
          <w:rFonts w:ascii="Lexend" w:cs="Arial" w:eastAsia="Arial" w:hAnsi="Lexend"/>
          <w:color w:val="242730"/>
          <w:sz w:val="20"/>
          <w:szCs w:val="20"/>
        </w:rPr>
        <w:t xml:space="preserve">Ability to work in a collaborative office environment with a remote work option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between $65,000 and $80,000 annually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or commission structures linked to lead generation and campaign success.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continuous growth.</w:t>
      </w:r>
    </w:p>
    <w:p>
      <w:pPr>
        <w:pStyle w:val="ListParagraph"/>
        <w:numPr>
          <w:ilvl w:val="0"/>
          <w:numId w:val="1"/>
        </w:numPr>
        <w:spacing w:after="60" w:line="300"/>
      </w:pPr>
      <w:r>
        <w:rPr>
          <w:rFonts w:ascii="Lexend" w:cs="Arial" w:eastAsia="Arial" w:hAnsi="Lexend"/>
          <w:color w:val="242730"/>
          <w:sz w:val="20"/>
          <w:szCs w:val="20"/>
        </w:rPr>
        <w:t xml:space="preserve">Our team is passionate about delivering outstanding service in the home services industry while empowering each member to reach their full potential.</w:t>
      </w:r>
    </w:p>
    <w:p>
      <w:pPr>
        <w:pStyle w:val="ListParagraph"/>
        <w:numPr>
          <w:ilvl w:val="0"/>
          <w:numId w:val="1"/>
        </w:numPr>
        <w:spacing w:after="60" w:line="300"/>
      </w:pPr>
      <w:r>
        <w:rPr>
          <w:rFonts w:ascii="Lexend" w:cs="Arial" w:eastAsia="Arial" w:hAnsi="Lexend"/>
          <w:color w:val="242730"/>
          <w:sz w:val="20"/>
          <w:szCs w:val="20"/>
        </w:rPr>
        <w:t xml:space="preserve">We are committed to a balanced work environment that values both professional success and personal well-being.</w:t>
      </w:r>
    </w:p>
    <w:p>
      <w:pPr>
        <w:pStyle w:val="ListParagraph"/>
        <w:numPr>
          <w:ilvl w:val="0"/>
          <w:numId w:val="1"/>
        </w:numPr>
        <w:spacing w:after="60" w:line="300"/>
      </w:pPr>
      <w:r>
        <w:rPr>
          <w:rFonts w:ascii="Lexend" w:cs="Arial" w:eastAsia="Arial" w:hAnsi="Lexend"/>
          <w:color w:val="242730"/>
          <w:sz w:val="20"/>
          <w:szCs w:val="20"/>
        </w:rPr>
        <w:t xml:space="preserve">Join us in redefining industry standards and driving success through creative marketing strategies.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hirebus.com/job-descriptions/concrete-and-masonry/marketing-manager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&amp; Masonry Marketing Manager job description</dc:title>
  <dc:creator>HireBus</dc:creator>
  <dc:description>HireBus Role Blueprint: Marketing Manager job description template for Concrete &amp; Masonry.</dc:description>
  <cp:lastModifiedBy>Un-named</cp:lastModifiedBy>
  <cp:revision>1</cp:revision>
  <dcterms:created xsi:type="dcterms:W3CDTF">2026-10-22T21:00:59.396Z</dcterms:created>
  <dcterms:modified xsi:type="dcterms:W3CDTF">2026-10-22T21:00:59.396Z</dcterms:modified>
</cp:coreProperties>
</file>

<file path=docProps/custom.xml><?xml version="1.0" encoding="utf-8"?>
<Properties xmlns="http://schemas.openxmlformats.org/officeDocument/2006/custom-properties" xmlns:vt="http://schemas.openxmlformats.org/officeDocument/2006/docPropsVTypes"/>
</file>