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Concrete &amp; Masonry - Rehash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pivotal team member by re-engaging lost leads and prospects to generate additional revenue. Focus on building relationships with former customers and potential clients within the concrete and masonry industry. Drive business growth and recovery by effectively communicating value propositions and benefits. Work collaboratively with the sales team to enhance customer satisfaction and retention.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Revisit previously lost leads and analyze past interactions to identify opportunities for re-engagement.</w:t>
      </w:r>
    </w:p>
    <w:p>
      <w:pPr>
        <w:pStyle w:val="ListParagraph"/>
        <w:numPr>
          <w:ilvl w:val="0"/>
          <w:numId w:val="1"/>
        </w:numPr>
        <w:spacing w:after="60" w:line="300"/>
      </w:pPr>
      <w:r>
        <w:rPr>
          <w:rFonts w:ascii="Lexend" w:cs="Arial" w:eastAsia="Arial" w:hAnsi="Lexend"/>
          <w:color w:val="242730"/>
          <w:sz w:val="20"/>
          <w:szCs w:val="20"/>
        </w:rPr>
        <w:t xml:space="preserve">Develop personalized outreach strategies for prospects in the concrete and masonry market.</w:t>
      </w:r>
    </w:p>
    <w:p>
      <w:pPr>
        <w:pStyle w:val="ListParagraph"/>
        <w:numPr>
          <w:ilvl w:val="0"/>
          <w:numId w:val="1"/>
        </w:numPr>
        <w:spacing w:after="60" w:line="300"/>
      </w:pPr>
      <w:r>
        <w:rPr>
          <w:rFonts w:ascii="Lexend" w:cs="Arial" w:eastAsia="Arial" w:hAnsi="Lexend"/>
          <w:color w:val="242730"/>
          <w:sz w:val="20"/>
          <w:szCs w:val="20"/>
        </w:rPr>
        <w:t xml:space="preserve">Collaborate with sales and marketing teams to create targeted follow-up campaigns.</w:t>
      </w:r>
    </w:p>
    <w:p>
      <w:pPr>
        <w:pStyle w:val="ListParagraph"/>
        <w:numPr>
          <w:ilvl w:val="0"/>
          <w:numId w:val="1"/>
        </w:numPr>
        <w:spacing w:after="60" w:line="300"/>
      </w:pPr>
      <w:r>
        <w:rPr>
          <w:rFonts w:ascii="Lexend" w:cs="Arial" w:eastAsia="Arial" w:hAnsi="Lexend"/>
          <w:color w:val="242730"/>
          <w:sz w:val="20"/>
          <w:szCs w:val="20"/>
        </w:rPr>
        <w:t xml:space="preserve">Track and document all interactions in a CRM system for ongoing analysis and follow-up.</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Initiate phone calls, emails, and in-person visits to previous leads and dormant clients.</w:t>
      </w:r>
    </w:p>
    <w:p>
      <w:pPr>
        <w:pStyle w:val="ListParagraph"/>
        <w:numPr>
          <w:ilvl w:val="0"/>
          <w:numId w:val="1"/>
        </w:numPr>
        <w:spacing w:after="60" w:line="300"/>
      </w:pPr>
      <w:r>
        <w:rPr>
          <w:rFonts w:ascii="Lexend" w:cs="Arial" w:eastAsia="Arial" w:hAnsi="Lexend"/>
          <w:color w:val="242730"/>
          <w:sz w:val="20"/>
          <w:szCs w:val="20"/>
        </w:rPr>
        <w:t xml:space="preserve">Provide detailed information and updates on new products, services, and special promotions.</w:t>
      </w:r>
    </w:p>
    <w:p>
      <w:pPr>
        <w:pStyle w:val="ListParagraph"/>
        <w:numPr>
          <w:ilvl w:val="0"/>
          <w:numId w:val="1"/>
        </w:numPr>
        <w:spacing w:after="60" w:line="300"/>
      </w:pPr>
      <w:r>
        <w:rPr>
          <w:rFonts w:ascii="Lexend" w:cs="Arial" w:eastAsia="Arial" w:hAnsi="Lexend"/>
          <w:color w:val="242730"/>
          <w:sz w:val="20"/>
          <w:szCs w:val="20"/>
        </w:rPr>
        <w:t xml:space="preserve">Schedule follow-up appointments and coordinate with sales representatives for further engagement.</w:t>
      </w:r>
    </w:p>
    <w:p>
      <w:pPr>
        <w:pStyle w:val="ListParagraph"/>
        <w:numPr>
          <w:ilvl w:val="0"/>
          <w:numId w:val="1"/>
        </w:numPr>
        <w:spacing w:after="60" w:line="300"/>
      </w:pPr>
      <w:r>
        <w:rPr>
          <w:rFonts w:ascii="Lexend" w:cs="Arial" w:eastAsia="Arial" w:hAnsi="Lexend"/>
          <w:color w:val="242730"/>
          <w:sz w:val="20"/>
          <w:szCs w:val="20"/>
        </w:rPr>
        <w:t xml:space="preserve">Monitor response rates and adjust outreach tactics to maximize conversion efficiency.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Conversion Rate from re-engaged leads: Target 30%.</w:t>
      </w:r>
    </w:p>
    <w:p>
      <w:pPr>
        <w:pStyle w:val="ListParagraph"/>
        <w:numPr>
          <w:ilvl w:val="0"/>
          <w:numId w:val="1"/>
        </w:numPr>
        <w:spacing w:after="60" w:line="300"/>
      </w:pPr>
      <w:r>
        <w:rPr>
          <w:rFonts w:ascii="Lexend" w:cs="Arial" w:eastAsia="Arial" w:hAnsi="Lexend"/>
          <w:color w:val="242730"/>
          <w:sz w:val="20"/>
          <w:szCs w:val="20"/>
        </w:rPr>
        <w:t xml:space="preserve">Number of follow-up calls per day: Minimum 20 calls.</w:t>
      </w:r>
    </w:p>
    <w:p>
      <w:pPr>
        <w:pStyle w:val="ListParagraph"/>
        <w:numPr>
          <w:ilvl w:val="0"/>
          <w:numId w:val="1"/>
        </w:numPr>
        <w:spacing w:after="60" w:line="300"/>
      </w:pPr>
      <w:r>
        <w:rPr>
          <w:rFonts w:ascii="Lexend" w:cs="Arial" w:eastAsia="Arial" w:hAnsi="Lexend"/>
          <w:color w:val="242730"/>
          <w:sz w:val="20"/>
          <w:szCs w:val="20"/>
        </w:rPr>
        <w:t xml:space="preserve">Customer reactivation rate within 90 days: Target 25%.</w:t>
      </w:r>
    </w:p>
    <w:p>
      <w:pPr>
        <w:pStyle w:val="ListParagraph"/>
        <w:numPr>
          <w:ilvl w:val="0"/>
          <w:numId w:val="1"/>
        </w:numPr>
        <w:spacing w:after="60" w:line="300"/>
      </w:pPr>
      <w:r>
        <w:rPr>
          <w:rFonts w:ascii="Lexend" w:cs="Arial" w:eastAsia="Arial" w:hAnsi="Lexend"/>
          <w:color w:val="242730"/>
          <w:sz w:val="20"/>
          <w:szCs w:val="20"/>
        </w:rPr>
        <w:t xml:space="preserve">Revenue generated from rehashed leads: Minimum $10,000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 Bachelor’s degree preferred in Business, Marketing, or related field.</w:t>
      </w:r>
    </w:p>
    <w:p>
      <w:pPr>
        <w:pStyle w:val="ListParagraph"/>
        <w:numPr>
          <w:ilvl w:val="0"/>
          <w:numId w:val="1"/>
        </w:numPr>
        <w:spacing w:after="60" w:line="300"/>
      </w:pPr>
      <w:r>
        <w:rPr>
          <w:rFonts w:ascii="Lexend" w:cs="Arial" w:eastAsia="Arial" w:hAnsi="Lexend"/>
          <w:color w:val="242730"/>
          <w:sz w:val="20"/>
          <w:szCs w:val="20"/>
        </w:rPr>
        <w:t xml:space="preserve">2+ years of experience in sales, customer service, or lead follow-up roles.</w:t>
      </w:r>
    </w:p>
    <w:p>
      <w:pPr>
        <w:pStyle w:val="ListParagraph"/>
        <w:numPr>
          <w:ilvl w:val="0"/>
          <w:numId w:val="1"/>
        </w:numPr>
        <w:spacing w:after="60" w:line="300"/>
      </w:pPr>
      <w:r>
        <w:rPr>
          <w:rFonts w:ascii="Lexend" w:cs="Arial" w:eastAsia="Arial" w:hAnsi="Lexend"/>
          <w:color w:val="242730"/>
          <w:sz w:val="20"/>
          <w:szCs w:val="20"/>
        </w:rPr>
        <w:t xml:space="preserve">Excellent communication and negotiation skills with a customer-centric approach.</w:t>
      </w:r>
    </w:p>
    <w:p>
      <w:pPr>
        <w:pStyle w:val="ListParagraph"/>
        <w:numPr>
          <w:ilvl w:val="0"/>
          <w:numId w:val="1"/>
        </w:numPr>
        <w:spacing w:after="60" w:line="300"/>
      </w:pPr>
      <w:r>
        <w:rPr>
          <w:rFonts w:ascii="Lexend" w:cs="Arial" w:eastAsia="Arial" w:hAnsi="Lexend"/>
          <w:color w:val="242730"/>
          <w:sz w:val="20"/>
          <w:szCs w:val="20"/>
        </w:rPr>
        <w:t xml:space="preserve">Proficiency in CRM software and aptitude for data analysis and reporting.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work in the home services, concrete, or masonry industry.</w:t>
      </w:r>
    </w:p>
    <w:p>
      <w:pPr>
        <w:pStyle w:val="ListParagraph"/>
        <w:numPr>
          <w:ilvl w:val="0"/>
          <w:numId w:val="1"/>
        </w:numPr>
        <w:spacing w:after="60" w:line="300"/>
      </w:pPr>
      <w:r>
        <w:rPr>
          <w:rFonts w:ascii="Lexend" w:cs="Arial" w:eastAsia="Arial" w:hAnsi="Lexend"/>
          <w:color w:val="242730"/>
          <w:sz w:val="20"/>
          <w:szCs w:val="20"/>
        </w:rPr>
        <w:t xml:space="preserve">Experience in re-engagement strategies and digital marketing tactics.</w:t>
      </w:r>
    </w:p>
    <w:p>
      <w:pPr>
        <w:pStyle w:val="ListParagraph"/>
        <w:numPr>
          <w:ilvl w:val="0"/>
          <w:numId w:val="1"/>
        </w:numPr>
        <w:spacing w:after="60" w:line="300"/>
      </w:pPr>
      <w:r>
        <w:rPr>
          <w:rFonts w:ascii="Lexend" w:cs="Arial" w:eastAsia="Arial" w:hAnsi="Lexend"/>
          <w:color w:val="242730"/>
          <w:sz w:val="20"/>
          <w:szCs w:val="20"/>
        </w:rPr>
        <w:t xml:space="preserve">Familiarity with local market conditions and customer demographics.</w:t>
      </w:r>
    </w:p>
    <w:p>
      <w:pPr>
        <w:pStyle w:val="ListParagraph"/>
        <w:numPr>
          <w:ilvl w:val="0"/>
          <w:numId w:val="1"/>
        </w:numPr>
        <w:spacing w:after="60" w:line="300"/>
      </w:pPr>
      <w:r>
        <w:rPr>
          <w:rFonts w:ascii="Lexend" w:cs="Arial" w:eastAsia="Arial" w:hAnsi="Lexend"/>
          <w:color w:val="242730"/>
          <w:sz w:val="20"/>
          <w:szCs w:val="20"/>
        </w:rPr>
        <w:t xml:space="preserve">Proven track record of reviving dormant leads and boosting revenue.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walk, and stand for long periods during client meetings.</w:t>
      </w:r>
    </w:p>
    <w:p>
      <w:pPr>
        <w:pStyle w:val="ListParagraph"/>
        <w:numPr>
          <w:ilvl w:val="0"/>
          <w:numId w:val="1"/>
        </w:numPr>
        <w:spacing w:after="60" w:line="300"/>
      </w:pPr>
      <w:r>
        <w:rPr>
          <w:rFonts w:ascii="Lexend" w:cs="Arial" w:eastAsia="Arial" w:hAnsi="Lexend"/>
          <w:color w:val="242730"/>
          <w:sz w:val="20"/>
          <w:szCs w:val="20"/>
        </w:rPr>
        <w:t xml:space="preserve">Occasional lifting of materials up to 25 pounds when handling marketing collateral.</w:t>
      </w:r>
    </w:p>
    <w:p>
      <w:pPr>
        <w:pStyle w:val="ListParagraph"/>
        <w:numPr>
          <w:ilvl w:val="0"/>
          <w:numId w:val="1"/>
        </w:numPr>
        <w:spacing w:after="60" w:line="300"/>
      </w:pPr>
      <w:r>
        <w:rPr>
          <w:rFonts w:ascii="Lexend" w:cs="Arial" w:eastAsia="Arial" w:hAnsi="Lexend"/>
          <w:color w:val="242730"/>
          <w:sz w:val="20"/>
          <w:szCs w:val="20"/>
        </w:rPr>
        <w:t xml:space="preserve">Comfortable working in both office and field environments, including outdoor conditions.</w:t>
      </w:r>
    </w:p>
    <w:p>
      <w:pPr>
        <w:pStyle w:val="ListParagraph"/>
        <w:numPr>
          <w:ilvl w:val="0"/>
          <w:numId w:val="1"/>
        </w:numPr>
        <w:spacing w:after="60" w:line="300"/>
      </w:pPr>
      <w:r>
        <w:rPr>
          <w:rFonts w:ascii="Lexend" w:cs="Arial" w:eastAsia="Arial" w:hAnsi="Lexend"/>
          <w:color w:val="242730"/>
          <w:sz w:val="20"/>
          <w:szCs w:val="20"/>
        </w:rPr>
        <w:t xml:space="preserve">Capability to travel to client locations within the assigned territory.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Flexibility required to accommodate client meetings during evenings or weekends when necessary.</w:t>
      </w:r>
    </w:p>
    <w:p>
      <w:pPr>
        <w:pStyle w:val="ListParagraph"/>
        <w:numPr>
          <w:ilvl w:val="0"/>
          <w:numId w:val="1"/>
        </w:numPr>
        <w:spacing w:after="60" w:line="300"/>
      </w:pPr>
      <w:r>
        <w:rPr>
          <w:rFonts w:ascii="Lexend" w:cs="Arial" w:eastAsia="Arial" w:hAnsi="Lexend"/>
          <w:color w:val="242730"/>
          <w:sz w:val="20"/>
          <w:szCs w:val="20"/>
        </w:rPr>
        <w:t xml:space="preserve">Minimal on-call duties with occasional after-hours outreach during peak campaign launches.</w:t>
      </w:r>
    </w:p>
    <w:p>
      <w:pPr>
        <w:pStyle w:val="ListParagraph"/>
        <w:numPr>
          <w:ilvl w:val="0"/>
          <w:numId w:val="1"/>
        </w:numPr>
        <w:spacing w:after="60" w:line="300"/>
      </w:pPr>
      <w:r>
        <w:rPr>
          <w:rFonts w:ascii="Lexend" w:cs="Arial" w:eastAsia="Arial" w:hAnsi="Lexend"/>
          <w:color w:val="242730"/>
          <w:sz w:val="20"/>
          <w:szCs w:val="20"/>
        </w:rPr>
        <w:t xml:space="preserve">Office-based role with regular trips to client sites as needed.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$20 - $25 per hour, subject to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structure tied to successful re-engagement and revenue targets.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matching and additional fringe benefits such as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passionate about delivering exceptional service in the concrete and masonry industry.</w:t>
      </w:r>
    </w:p>
    <w:p>
      <w:pPr>
        <w:pStyle w:val="ListParagraph"/>
        <w:numPr>
          <w:ilvl w:val="0"/>
          <w:numId w:val="1"/>
        </w:numPr>
        <w:spacing w:after="60" w:line="300"/>
      </w:pPr>
      <w:r>
        <w:rPr>
          <w:rFonts w:ascii="Lexend" w:cs="Arial" w:eastAsia="Arial" w:hAnsi="Lexend"/>
          <w:color w:val="242730"/>
          <w:sz w:val="20"/>
          <w:szCs w:val="20"/>
        </w:rPr>
        <w:t xml:space="preserve">Our team values collaboration, innovation, and continuous improvement to support personal and professional growth.</w:t>
      </w:r>
    </w:p>
    <w:p>
      <w:pPr>
        <w:pStyle w:val="ListParagraph"/>
        <w:numPr>
          <w:ilvl w:val="0"/>
          <w:numId w:val="1"/>
        </w:numPr>
        <w:spacing w:after="60" w:line="300"/>
      </w:pPr>
      <w:r>
        <w:rPr>
          <w:rFonts w:ascii="Lexend" w:cs="Arial" w:eastAsia="Arial" w:hAnsi="Lexend"/>
          <w:color w:val="242730"/>
          <w:sz w:val="20"/>
          <w:szCs w:val="20"/>
        </w:rPr>
        <w:t xml:space="preserve">We foster a friendly and inclusive culture where every member is empowered to contribute to our success.</w:t>
      </w:r>
    </w:p>
    <w:p>
      <w:pPr>
        <w:pStyle w:val="ListParagraph"/>
        <w:numPr>
          <w:ilvl w:val="0"/>
          <w:numId w:val="1"/>
        </w:numPr>
        <w:spacing w:after="60" w:line="300"/>
      </w:pPr>
      <w:r>
        <w:rPr>
          <w:rFonts w:ascii="Lexend" w:cs="Arial" w:eastAsia="Arial" w:hAnsi="Lexend"/>
          <w:color w:val="242730"/>
          <w:sz w:val="20"/>
          <w:szCs w:val="20"/>
        </w:rPr>
        <w:t xml:space="preserve">Join us on our mission to revitalize client relationships and drive sustainable revenue through thoughtful re-engagement.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hirebus.com/job-descriptions/concrete-and-masonry/rehash-specialist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Concrete &amp; Masonry Rehash Specialist job description</dc:title>
  <dc:creator>HireBus</dc:creator>
  <dc:description>HireBus Role Blueprint: Rehash Specialist job description template for Concrete &amp; Masonry.</dc:description>
  <cp:lastModifiedBy>Un-named</cp:lastModifiedBy>
  <cp:revision>1</cp:revision>
  <dcterms:created xsi:type="dcterms:W3CDTF">2026-10-22T21:00:59.308Z</dcterms:created>
  <dcterms:modified xsi:type="dcterms:W3CDTF">2026-10-22T21:00:59.308Z</dcterms:modified>
</cp:coreProperties>
</file>

<file path=docProps/custom.xml><?xml version="1.0" encoding="utf-8"?>
<Properties xmlns="http://schemas.openxmlformats.org/officeDocument/2006/custom-properties" xmlns:vt="http://schemas.openxmlformats.org/officeDocument/2006/docPropsVTypes"/>
</file>