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Bookkeeper keeps the daily books for a nonprofit with many kinds of income: admissions, memberships, the gift shop, rentals, donations, and grants. You record and reconcile it all, pay the bills, support payroll, and prepare the schedules the CFO needs for the monthly close and the annual audit.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Record daily deposits from admissions, the gift shop, memberships, and events, and match them to sales reports.</w:t>
      </w:r>
    </w:p>
    <w:p>
      <w:pPr>
        <w:pStyle w:val="ListParagraph"/>
        <w:numPr>
          <w:ilvl w:val="0"/>
          <w:numId w:val="1"/>
        </w:numPr>
        <w:spacing w:after="60" w:line="300"/>
      </w:pPr>
      <w:r>
        <w:rPr>
          <w:rFonts w:ascii="Lexend" w:cs="Arial" w:eastAsia="Arial" w:hAnsi="Lexend"/>
          <w:color w:val="242730"/>
          <w:sz w:val="20"/>
          <w:szCs w:val="20"/>
        </w:rPr>
        <w:t xml:space="preserve">Enter and pay vendor invoices with the right fund, program, and grant codes.</w:t>
      </w:r>
    </w:p>
    <w:p>
      <w:pPr>
        <w:pStyle w:val="ListParagraph"/>
        <w:numPr>
          <w:ilvl w:val="0"/>
          <w:numId w:val="1"/>
        </w:numPr>
        <w:spacing w:after="60" w:line="300"/>
      </w:pPr>
      <w:r>
        <w:rPr>
          <w:rFonts w:ascii="Lexend" w:cs="Arial" w:eastAsia="Arial" w:hAnsi="Lexend"/>
          <w:color w:val="242730"/>
          <w:sz w:val="20"/>
          <w:szCs w:val="20"/>
        </w:rPr>
        <w:t xml:space="preserve">Reconcile bank, credit card, and payment processor accounts each month.</w:t>
      </w:r>
    </w:p>
    <w:p>
      <w:pPr>
        <w:pStyle w:val="ListParagraph"/>
        <w:numPr>
          <w:ilvl w:val="0"/>
          <w:numId w:val="1"/>
        </w:numPr>
        <w:spacing w:after="60" w:line="300"/>
      </w:pPr>
      <w:r>
        <w:rPr>
          <w:rFonts w:ascii="Lexend" w:cs="Arial" w:eastAsia="Arial" w:hAnsi="Lexend"/>
          <w:color w:val="242730"/>
          <w:sz w:val="20"/>
          <w:szCs w:val="20"/>
        </w:rPr>
        <w:t xml:space="preserve">Match gifts in the general ledger to the donor database with development, and flag restricted gifts.</w:t>
      </w:r>
    </w:p>
    <w:p>
      <w:pPr>
        <w:pStyle w:val="ListParagraph"/>
        <w:numPr>
          <w:ilvl w:val="0"/>
          <w:numId w:val="1"/>
        </w:numPr>
        <w:spacing w:after="60" w:line="300"/>
      </w:pPr>
      <w:r>
        <w:rPr>
          <w:rFonts w:ascii="Lexend" w:cs="Arial" w:eastAsia="Arial" w:hAnsi="Lexend"/>
          <w:color w:val="242730"/>
          <w:sz w:val="20"/>
          <w:szCs w:val="20"/>
        </w:rPr>
        <w:t xml:space="preserve">Prepare payroll for </w:t>
      </w:r>
      <w:r>
        <w:rPr>
          <w:rFonts w:ascii="Lexend" w:cs="Arial" w:eastAsia="Arial" w:hAnsi="Lexend"/>
          <w:color w:val="242730"/>
          <w:sz w:val="20"/>
          <w:szCs w:val="20"/>
          <w:highlight w:val="yellow"/>
        </w:rPr>
        <w:t xml:space="preserve">[your payroll provider]</w:t>
      </w:r>
      <w:r>
        <w:rPr>
          <w:rFonts w:ascii="Lexend" w:cs="Arial" w:eastAsia="Arial" w:hAnsi="Lexend"/>
          <w:color w:val="242730"/>
          <w:sz w:val="20"/>
          <w:szCs w:val="20"/>
        </w:rPr>
        <w:t xml:space="preserve"> from approved timecards, and track seasonal hires and departures with HR.</w:t>
      </w:r>
    </w:p>
    <w:p>
      <w:pPr>
        <w:pStyle w:val="ListParagraph"/>
        <w:numPr>
          <w:ilvl w:val="0"/>
          <w:numId w:val="1"/>
        </w:numPr>
        <w:spacing w:after="60" w:line="300"/>
      </w:pPr>
      <w:r>
        <w:rPr>
          <w:rFonts w:ascii="Lexend" w:cs="Arial" w:eastAsia="Arial" w:hAnsi="Lexend"/>
          <w:color w:val="242730"/>
          <w:sz w:val="20"/>
          <w:szCs w:val="20"/>
        </w:rPr>
        <w:t xml:space="preserve">Prepare schedules for the monthly close and answer the auditor's requests.</w:t>
      </w:r>
    </w:p>
    <w:p>
      <w:pPr>
        <w:pStyle w:val="ListParagraph"/>
        <w:numPr>
          <w:ilvl w:val="0"/>
          <w:numId w:val="1"/>
        </w:numPr>
        <w:spacing w:after="60" w:line="300"/>
      </w:pPr>
      <w:r>
        <w:rPr>
          <w:rFonts w:ascii="Lexend" w:cs="Arial" w:eastAsia="Arial" w:hAnsi="Lexend"/>
          <w:color w:val="242730"/>
          <w:sz w:val="20"/>
          <w:szCs w:val="20"/>
        </w:rPr>
        <w:t xml:space="preserve">Collect tax forms from vendors and issue 1099 forms to contractors at year-end.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Log the day's deposits and check them against point-of-sale and ticketing reports.</w:t>
      </w:r>
    </w:p>
    <w:p>
      <w:pPr>
        <w:pStyle w:val="ListParagraph"/>
        <w:numPr>
          <w:ilvl w:val="0"/>
          <w:numId w:val="1"/>
        </w:numPr>
        <w:spacing w:after="60" w:line="300"/>
      </w:pPr>
      <w:r>
        <w:rPr>
          <w:rFonts w:ascii="Lexend" w:cs="Arial" w:eastAsia="Arial" w:hAnsi="Lexend"/>
          <w:color w:val="242730"/>
          <w:sz w:val="20"/>
          <w:szCs w:val="20"/>
        </w:rPr>
        <w:t xml:space="preserve">Enter invoices, code expenses, and send payments for approval.</w:t>
      </w:r>
    </w:p>
    <w:p>
      <w:pPr>
        <w:pStyle w:val="ListParagraph"/>
        <w:numPr>
          <w:ilvl w:val="0"/>
          <w:numId w:val="1"/>
        </w:numPr>
        <w:spacing w:after="60" w:line="300"/>
      </w:pPr>
      <w:r>
        <w:rPr>
          <w:rFonts w:ascii="Lexend" w:cs="Arial" w:eastAsia="Arial" w:hAnsi="Lexend"/>
          <w:color w:val="242730"/>
          <w:sz w:val="20"/>
          <w:szCs w:val="20"/>
        </w:rPr>
        <w:t xml:space="preserve">Answer vendor and staff questions about payments and reimbursements.</w:t>
      </w:r>
    </w:p>
    <w:p>
      <w:pPr>
        <w:pStyle w:val="ListParagraph"/>
        <w:numPr>
          <w:ilvl w:val="0"/>
          <w:numId w:val="1"/>
        </w:numPr>
        <w:spacing w:after="60" w:line="300"/>
      </w:pPr>
      <w:r>
        <w:rPr>
          <w:rFonts w:ascii="Lexend" w:cs="Arial" w:eastAsia="Arial" w:hAnsi="Lexend"/>
          <w:color w:val="242730"/>
          <w:sz w:val="20"/>
          <w:szCs w:val="20"/>
        </w:rPr>
        <w:t xml:space="preserve">Post gift and grant receipts and send copies to development.</w:t>
      </w:r>
    </w:p>
    <w:p>
      <w:pPr>
        <w:pStyle w:val="ListParagraph"/>
        <w:numPr>
          <w:ilvl w:val="0"/>
          <w:numId w:val="1"/>
        </w:numPr>
        <w:spacing w:after="60" w:line="300"/>
      </w:pPr>
      <w:r>
        <w:rPr>
          <w:rFonts w:ascii="Lexend" w:cs="Arial" w:eastAsia="Arial" w:hAnsi="Lexend"/>
          <w:color w:val="242730"/>
          <w:sz w:val="20"/>
          <w:szCs w:val="20"/>
        </w:rPr>
        <w:t xml:space="preserve">File backup documents so the auditor can find them.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Bank reconciliations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Invoices paid by due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Gifts matched to the donor database: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Daily deposits reconciled: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Month-end entries ready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bookkeeping or accounts payable experience.</w:t>
      </w:r>
    </w:p>
    <w:p>
      <w:pPr>
        <w:pStyle w:val="ListParagraph"/>
        <w:numPr>
          <w:ilvl w:val="0"/>
          <w:numId w:val="1"/>
        </w:numPr>
        <w:spacing w:after="60" w:line="300"/>
      </w:pPr>
      <w:r>
        <w:rPr>
          <w:rFonts w:ascii="Lexend" w:cs="Arial" w:eastAsia="Arial" w:hAnsi="Lexend"/>
          <w:color w:val="242730"/>
          <w:sz w:val="20"/>
          <w:szCs w:val="20"/>
        </w:rPr>
        <w:t xml:space="preserve">Working knowledge of </w:t>
      </w:r>
      <w:r>
        <w:rPr>
          <w:rFonts w:ascii="Lexend" w:cs="Arial" w:eastAsia="Arial" w:hAnsi="Lexend"/>
          <w:color w:val="242730"/>
          <w:sz w:val="20"/>
          <w:szCs w:val="20"/>
          <w:highlight w:val="yellow"/>
        </w:rPr>
        <w:t xml:space="preserve">[QuickBooks, Sage Intacct, or your accounting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with fund or grant coding, or able to learn it quickly.</w:t>
      </w:r>
    </w:p>
    <w:p>
      <w:pPr>
        <w:pStyle w:val="ListParagraph"/>
        <w:numPr>
          <w:ilvl w:val="0"/>
          <w:numId w:val="1"/>
        </w:numPr>
        <w:spacing w:after="60" w:line="300"/>
      </w:pPr>
      <w:r>
        <w:rPr>
          <w:rFonts w:ascii="Lexend" w:cs="Arial" w:eastAsia="Arial" w:hAnsi="Lexend"/>
          <w:color w:val="242730"/>
          <w:sz w:val="20"/>
          <w:szCs w:val="20"/>
        </w:rPr>
        <w:t xml:space="preserve">Strong Excel skills and attention to detail.</w:t>
      </w:r>
    </w:p>
    <w:p>
      <w:pPr>
        <w:pStyle w:val="ListParagraph"/>
        <w:numPr>
          <w:ilvl w:val="0"/>
          <w:numId w:val="1"/>
        </w:numPr>
        <w:spacing w:after="60" w:line="300"/>
      </w:pPr>
      <w:r>
        <w:rPr>
          <w:rFonts w:ascii="Lexend" w:cs="Arial" w:eastAsia="Arial" w:hAnsi="Lexend"/>
          <w:color w:val="242730"/>
          <w:sz w:val="20"/>
          <w:szCs w:val="20"/>
        </w:rPr>
        <w:t xml:space="preserve">Keeps payroll and donor information private.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Nonprofit accounting experience.</w:t>
      </w:r>
    </w:p>
    <w:p>
      <w:pPr>
        <w:pStyle w:val="ListParagraph"/>
        <w:numPr>
          <w:ilvl w:val="0"/>
          <w:numId w:val="1"/>
        </w:numPr>
        <w:spacing w:after="60" w:line="300"/>
      </w:pPr>
      <w:r>
        <w:rPr>
          <w:rFonts w:ascii="Lexend" w:cs="Arial" w:eastAsia="Arial" w:hAnsi="Lexend"/>
          <w:color w:val="242730"/>
          <w:sz w:val="20"/>
          <w:szCs w:val="20"/>
        </w:rPr>
        <w:t xml:space="preserve">Associate's degree in accounting or a bookkeeping certification.</w:t>
      </w:r>
    </w:p>
    <w:p>
      <w:pPr>
        <w:pStyle w:val="ListParagraph"/>
        <w:numPr>
          <w:ilvl w:val="0"/>
          <w:numId w:val="1"/>
        </w:numPr>
        <w:spacing w:after="60" w:line="300"/>
      </w:pPr>
      <w:r>
        <w:rPr>
          <w:rFonts w:ascii="Lexend" w:cs="Arial" w:eastAsia="Arial" w:hAnsi="Lexend"/>
          <w:color w:val="242730"/>
          <w:sz w:val="20"/>
          <w:szCs w:val="20"/>
        </w:rPr>
        <w:t xml:space="preserve">Experience reading point-of-sale and ticketing reports.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Seated computer work for long periods.</w:t>
      </w:r>
    </w:p>
    <w:p>
      <w:pPr>
        <w:pStyle w:val="ListParagraph"/>
        <w:numPr>
          <w:ilvl w:val="0"/>
          <w:numId w:val="1"/>
        </w:numPr>
        <w:spacing w:after="60" w:line="300"/>
      </w:pPr>
      <w:r>
        <w:rPr>
          <w:rFonts w:ascii="Lexend" w:cs="Arial" w:eastAsia="Arial" w:hAnsi="Lexend"/>
          <w:color w:val="242730"/>
          <w:sz w:val="20"/>
          <w:szCs w:val="20"/>
        </w:rPr>
        <w:t xml:space="preserve">Carry deposit bags and files around the site.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Monday through Friday, on site.</w:t>
      </w:r>
    </w:p>
    <w:p>
      <w:pPr>
        <w:pStyle w:val="ListParagraph"/>
        <w:numPr>
          <w:ilvl w:val="0"/>
          <w:numId w:val="1"/>
        </w:numPr>
        <w:spacing w:after="60" w:line="300"/>
      </w:pPr>
      <w:r>
        <w:rPr>
          <w:rFonts w:ascii="Lexend" w:cs="Arial" w:eastAsia="Arial" w:hAnsi="Lexend"/>
          <w:color w:val="242730"/>
          <w:sz w:val="20"/>
          <w:szCs w:val="20"/>
        </w:rPr>
        <w:t xml:space="preserve">Heavier deposit volume after summer weekends and holidays, and longer hours during the audit.</w:t>
      </w:r>
    </w:p>
    <w:p>
      <w:pPr>
        <w:pStyle w:val="ListParagraph"/>
        <w:numPr>
          <w:ilvl w:val="0"/>
          <w:numId w:val="1"/>
        </w:numPr>
        <w:spacing w:after="60" w:line="300"/>
      </w:pPr>
      <w:r>
        <w:rPr>
          <w:rFonts w:ascii="Lexend" w:cs="Arial" w:eastAsia="Arial" w:hAnsi="Lexend"/>
          <w:color w:val="242730"/>
          <w:sz w:val="20"/>
          <w:szCs w:val="20"/>
        </w:rPr>
        <w:t xml:space="preserve">Some remote days may be possible: </w:t>
      </w:r>
      <w:r>
        <w:rPr>
          <w:rFonts w:ascii="Lexend" w:cs="Arial" w:eastAsia="Arial" w:hAnsi="Lexend"/>
          <w:color w:val="242730"/>
          <w:sz w:val="20"/>
          <w:szCs w:val="20"/>
          <w:highlight w:val="yellow"/>
        </w:rPr>
        <w:t xml:space="preserve">[your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bookkeeper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Bookkeeper job description</dc:title>
  <dc:creator>HireBus</dc:creator>
  <dc:description>HireBus Role Blueprint: Bookkeeper job description template for Cultural Attractions.</dc:description>
  <cp:lastModifiedBy>Un-named</cp:lastModifiedBy>
  <cp:revision>1</cp:revision>
  <dcterms:created xsi:type="dcterms:W3CDTF">2026-10-20T17:06:21.310Z</dcterms:created>
  <dcterms:modified xsi:type="dcterms:W3CDTF">2026-10-20T17:06:21.311Z</dcterms:modified>
</cp:coreProperties>
</file>

<file path=docProps/custom.xml><?xml version="1.0" encoding="utf-8"?>
<Properties xmlns="http://schemas.openxmlformats.org/officeDocument/2006/custom-properties" xmlns:vt="http://schemas.openxmlformats.org/officeDocument/2006/docPropsVTypes"/>
</file>