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Cultural Attractions - Director of Development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Development</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Director of Development to lead fundraising for our </w:t>
      </w:r>
      <w:r>
        <w:rPr>
          <w:rFonts w:ascii="Lexend" w:cs="Arial" w:eastAsia="Arial" w:hAnsi="Lexend"/>
          <w:color w:val="242730"/>
          <w:sz w:val="20"/>
          <w:szCs w:val="20"/>
          <w:highlight w:val="yellow"/>
        </w:rPr>
        <w:t xml:space="preserve">[zoo, aquarium, museum, or garden]</w:t>
      </w:r>
      <w:r>
        <w:rPr>
          <w:rFonts w:ascii="Lexend" w:cs="Arial" w:eastAsia="Arial" w:hAnsi="Lexend"/>
          <w:color w:val="242730"/>
          <w:sz w:val="20"/>
          <w:szCs w:val="20"/>
        </w:rPr>
        <w:t xml:space="preserve">. You write the annual fundraising plan, manage a group of major donors, oversee grants and membership, and see that every donor is thanked and told what their gift did. You work closely with the CEO and board on major gifts.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Write and run the annual fundraising plan across major gifts, the annual fund, grants, sponsorships, events, and membership.</w:t>
      </w:r>
    </w:p>
    <w:p>
      <w:pPr>
        <w:pStyle w:val="ListParagraph"/>
        <w:numPr>
          <w:ilvl w:val="0"/>
          <w:numId w:val="1"/>
        </w:numPr>
        <w:spacing w:after="60" w:line="300"/>
      </w:pPr>
      <w:r>
        <w:rPr>
          <w:rFonts w:ascii="Lexend" w:cs="Arial" w:eastAsia="Arial" w:hAnsi="Lexend"/>
          <w:color w:val="242730"/>
          <w:sz w:val="20"/>
          <w:szCs w:val="20"/>
        </w:rPr>
        <w:t xml:space="preserve">Manage a group of major donors and prospects, and plan visits, tours, and asks with the CEO and board members.</w:t>
      </w:r>
    </w:p>
    <w:p>
      <w:pPr>
        <w:pStyle w:val="ListParagraph"/>
        <w:numPr>
          <w:ilvl w:val="0"/>
          <w:numId w:val="1"/>
        </w:numPr>
        <w:spacing w:after="60" w:line="300"/>
      </w:pPr>
      <w:r>
        <w:rPr>
          <w:rFonts w:ascii="Lexend" w:cs="Arial" w:eastAsia="Arial" w:hAnsi="Lexend"/>
          <w:color w:val="242730"/>
          <w:sz w:val="20"/>
          <w:szCs w:val="20"/>
        </w:rPr>
        <w:t xml:space="preserve">Oversee grant proposals and reports to foundations, companies, and government funders, with budgets checked by the CFO.</w:t>
      </w:r>
    </w:p>
    <w:p>
      <w:pPr>
        <w:pStyle w:val="ListParagraph"/>
        <w:numPr>
          <w:ilvl w:val="0"/>
          <w:numId w:val="1"/>
        </w:numPr>
        <w:spacing w:after="60" w:line="300"/>
      </w:pPr>
      <w:r>
        <w:rPr>
          <w:rFonts w:ascii="Lexend" w:cs="Arial" w:eastAsia="Arial" w:hAnsi="Lexend"/>
          <w:color w:val="242730"/>
          <w:sz w:val="20"/>
          <w:szCs w:val="20"/>
        </w:rPr>
        <w:t xml:space="preserve">Follow your gift acceptance policy and put gift agreements in writing for restricted, named, and planned gifts.</w:t>
      </w:r>
    </w:p>
    <w:p>
      <w:pPr>
        <w:pStyle w:val="ListParagraph"/>
        <w:numPr>
          <w:ilvl w:val="0"/>
          <w:numId w:val="1"/>
        </w:numPr>
        <w:spacing w:after="60" w:line="300"/>
      </w:pPr>
      <w:r>
        <w:rPr>
          <w:rFonts w:ascii="Lexend" w:cs="Arial" w:eastAsia="Arial" w:hAnsi="Lexend"/>
          <w:color w:val="242730"/>
          <w:sz w:val="20"/>
          <w:szCs w:val="20"/>
        </w:rPr>
        <w:t xml:space="preserve">Steward donors with prompt thank-you letters and receipts, impact reports, naming recognition, and behind-the-scenes visits.</w:t>
      </w:r>
    </w:p>
    <w:p>
      <w:pPr>
        <w:pStyle w:val="ListParagraph"/>
        <w:numPr>
          <w:ilvl w:val="0"/>
          <w:numId w:val="1"/>
        </w:numPr>
        <w:spacing w:after="60" w:line="300"/>
      </w:pPr>
      <w:r>
        <w:rPr>
          <w:rFonts w:ascii="Lexend" w:cs="Arial" w:eastAsia="Arial" w:hAnsi="Lexend"/>
          <w:color w:val="242730"/>
          <w:sz w:val="20"/>
          <w:szCs w:val="20"/>
        </w:rPr>
        <w:t xml:space="preserve">Supervise the Membership Coordinator, and plan the gala and donor events with the Events and Rentals Coordinator.</w:t>
      </w:r>
    </w:p>
    <w:p>
      <w:pPr>
        <w:pStyle w:val="ListParagraph"/>
        <w:numPr>
          <w:ilvl w:val="0"/>
          <w:numId w:val="1"/>
        </w:numPr>
        <w:spacing w:after="60" w:line="300"/>
      </w:pPr>
      <w:r>
        <w:rPr>
          <w:rFonts w:ascii="Lexend" w:cs="Arial" w:eastAsia="Arial" w:hAnsi="Lexend"/>
          <w:color w:val="242730"/>
          <w:sz w:val="20"/>
          <w:szCs w:val="20"/>
        </w:rPr>
        <w:t xml:space="preserve">Keep the donor database clean and reconcile gifts with finance each month.</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Call, email, or meet donors and prospects to set visits, thank them, or follow up on a proposal.</w:t>
      </w:r>
    </w:p>
    <w:p>
      <w:pPr>
        <w:pStyle w:val="ListParagraph"/>
        <w:numPr>
          <w:ilvl w:val="0"/>
          <w:numId w:val="1"/>
        </w:numPr>
        <w:spacing w:after="60" w:line="300"/>
      </w:pPr>
      <w:r>
        <w:rPr>
          <w:rFonts w:ascii="Lexend" w:cs="Arial" w:eastAsia="Arial" w:hAnsi="Lexend"/>
          <w:color w:val="242730"/>
          <w:sz w:val="20"/>
          <w:szCs w:val="20"/>
        </w:rPr>
        <w:t xml:space="preserve">Write or edit a grant proposal, grant report, or donor letter.</w:t>
      </w:r>
    </w:p>
    <w:p>
      <w:pPr>
        <w:pStyle w:val="ListParagraph"/>
        <w:numPr>
          <w:ilvl w:val="0"/>
          <w:numId w:val="1"/>
        </w:numPr>
        <w:spacing w:after="60" w:line="300"/>
      </w:pPr>
      <w:r>
        <w:rPr>
          <w:rFonts w:ascii="Lexend" w:cs="Arial" w:eastAsia="Arial" w:hAnsi="Lexend"/>
          <w:color w:val="242730"/>
          <w:sz w:val="20"/>
          <w:szCs w:val="20"/>
        </w:rPr>
        <w:t xml:space="preserve">Review new gifts and pledges, approve acknowledgments, and flag restricted gifts for finance.</w:t>
      </w:r>
    </w:p>
    <w:p>
      <w:pPr>
        <w:pStyle w:val="ListParagraph"/>
        <w:numPr>
          <w:ilvl w:val="0"/>
          <w:numId w:val="1"/>
        </w:numPr>
        <w:spacing w:after="60" w:line="300"/>
      </w:pPr>
      <w:r>
        <w:rPr>
          <w:rFonts w:ascii="Lexend" w:cs="Arial" w:eastAsia="Arial" w:hAnsi="Lexend"/>
          <w:color w:val="242730"/>
          <w:sz w:val="20"/>
          <w:szCs w:val="20"/>
        </w:rPr>
        <w:t xml:space="preserve">Plan donor tours with </w:t>
      </w:r>
      <w:r>
        <w:rPr>
          <w:rFonts w:ascii="Lexend" w:cs="Arial" w:eastAsia="Arial" w:hAnsi="Lexend"/>
          <w:color w:val="242730"/>
          <w:sz w:val="20"/>
          <w:szCs w:val="20"/>
          <w:highlight w:val="yellow"/>
        </w:rPr>
        <w:t xml:space="preserve">[curators, keepers, or educators]</w:t>
      </w:r>
      <w:r>
        <w:rPr>
          <w:rFonts w:ascii="Lexend" w:cs="Arial" w:eastAsia="Arial" w:hAnsi="Lexend"/>
          <w:color w:val="242730"/>
          <w:sz w:val="20"/>
          <w:szCs w:val="20"/>
        </w:rPr>
        <w:t xml:space="preserve"> so donors see the work their gifts pay for.</w:t>
      </w:r>
    </w:p>
    <w:p>
      <w:pPr>
        <w:pStyle w:val="ListParagraph"/>
        <w:numPr>
          <w:ilvl w:val="0"/>
          <w:numId w:val="1"/>
        </w:numPr>
        <w:spacing w:after="60" w:line="300"/>
      </w:pPr>
      <w:r>
        <w:rPr>
          <w:rFonts w:ascii="Lexend" w:cs="Arial" w:eastAsia="Arial" w:hAnsi="Lexend"/>
          <w:color w:val="242730"/>
          <w:sz w:val="20"/>
          <w:szCs w:val="20"/>
        </w:rPr>
        <w:t xml:space="preserve">Prepare fundraising reports for the CEO and the board's development committee.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Contributed revenue against goal: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Donor retention rate: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Major gift visits and asks: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Grant proposals funded: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Gift acknowledgments sent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experience.</w:t>
      </w:r>
    </w:p>
    <w:p>
      <w:pPr>
        <w:pStyle w:val="ListParagraph"/>
        <w:numPr>
          <w:ilvl w:val="0"/>
          <w:numId w:val="1"/>
        </w:numPr>
        <w:spacing w:after="60" w:line="300"/>
      </w:pP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of nonprofit fundraising, including major gifts and grants.</w:t>
      </w:r>
    </w:p>
    <w:p>
      <w:pPr>
        <w:pStyle w:val="ListParagraph"/>
        <w:numPr>
          <w:ilvl w:val="0"/>
          <w:numId w:val="1"/>
        </w:numPr>
        <w:spacing w:after="60" w:line="300"/>
      </w:pPr>
      <w:r>
        <w:rPr>
          <w:rFonts w:ascii="Lexend" w:cs="Arial" w:eastAsia="Arial" w:hAnsi="Lexend"/>
          <w:color w:val="242730"/>
          <w:sz w:val="20"/>
          <w:szCs w:val="20"/>
        </w:rPr>
        <w:t xml:space="preserve">Experience with a donor database such as </w:t>
      </w:r>
      <w:r>
        <w:rPr>
          <w:rFonts w:ascii="Lexend" w:cs="Arial" w:eastAsia="Arial" w:hAnsi="Lexend"/>
          <w:color w:val="242730"/>
          <w:sz w:val="20"/>
          <w:szCs w:val="20"/>
          <w:highlight w:val="yellow"/>
        </w:rPr>
        <w:t xml:space="preserve">[Raiser's Edge, Tessitura, or your system]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Strong writing for proposals, reports, and donor letters.</w:t>
      </w:r>
    </w:p>
    <w:p>
      <w:pPr>
        <w:pStyle w:val="ListParagraph"/>
        <w:numPr>
          <w:ilvl w:val="0"/>
          <w:numId w:val="1"/>
        </w:numPr>
        <w:spacing w:after="60" w:line="300"/>
      </w:pPr>
      <w:r>
        <w:rPr>
          <w:rFonts w:ascii="Lexend" w:cs="Arial" w:eastAsia="Arial" w:hAnsi="Lexend"/>
          <w:color w:val="242730"/>
          <w:sz w:val="20"/>
          <w:szCs w:val="20"/>
        </w:rPr>
        <w:t xml:space="preserve">Knows the rules for donor receipts, quid pro quo disclosures, and restricted gifts.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Fundraising experience at a zoo, aquarium, museum, garden, or historic site.</w:t>
      </w:r>
    </w:p>
    <w:p>
      <w:pPr>
        <w:pStyle w:val="ListParagraph"/>
        <w:numPr>
          <w:ilvl w:val="0"/>
          <w:numId w:val="1"/>
        </w:numPr>
        <w:spacing w:after="60" w:line="300"/>
      </w:pPr>
      <w:r>
        <w:rPr>
          <w:rFonts w:ascii="Lexend" w:cs="Arial" w:eastAsia="Arial" w:hAnsi="Lexend"/>
          <w:color w:val="242730"/>
          <w:sz w:val="20"/>
          <w:szCs w:val="20"/>
        </w:rPr>
        <w:t xml:space="preserve">Has worked on a capital campaign.</w:t>
      </w:r>
    </w:p>
    <w:p>
      <w:pPr>
        <w:pStyle w:val="ListParagraph"/>
        <w:numPr>
          <w:ilvl w:val="0"/>
          <w:numId w:val="1"/>
        </w:numPr>
        <w:spacing w:after="60" w:line="300"/>
      </w:pPr>
      <w:r>
        <w:rPr>
          <w:rFonts w:ascii="Lexend" w:cs="Arial" w:eastAsia="Arial" w:hAnsi="Lexend"/>
          <w:color w:val="242730"/>
          <w:sz w:val="20"/>
          <w:szCs w:val="20"/>
        </w:rPr>
        <w:t xml:space="preserve">Certified Fund Raising Executive (CFRE) credential.</w:t>
      </w:r>
    </w:p>
    <w:p>
      <w:pPr>
        <w:pStyle w:val="ListParagraph"/>
        <w:numPr>
          <w:ilvl w:val="0"/>
          <w:numId w:val="1"/>
        </w:numPr>
        <w:spacing w:after="60" w:line="300"/>
      </w:pPr>
      <w:r>
        <w:rPr>
          <w:rFonts w:ascii="Lexend" w:cs="Arial" w:eastAsia="Arial" w:hAnsi="Lexend"/>
          <w:color w:val="242730"/>
          <w:sz w:val="20"/>
          <w:szCs w:val="20"/>
        </w:rPr>
        <w:t xml:space="preserve">Experience with planned giving and corporate sponsorships.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Office work plus walking donor tours across the grounds or galleries.</w:t>
      </w:r>
    </w:p>
    <w:p>
      <w:pPr>
        <w:pStyle w:val="ListParagraph"/>
        <w:numPr>
          <w:ilvl w:val="0"/>
          <w:numId w:val="1"/>
        </w:numPr>
        <w:spacing w:after="60" w:line="300"/>
      </w:pPr>
      <w:r>
        <w:rPr>
          <w:rFonts w:ascii="Lexend" w:cs="Arial" w:eastAsia="Arial" w:hAnsi="Lexend"/>
          <w:color w:val="242730"/>
          <w:sz w:val="20"/>
          <w:szCs w:val="20"/>
        </w:rPr>
        <w:t xml:space="preserve">Carry event materials up to </w:t>
      </w:r>
      <w:r>
        <w:rPr>
          <w:rFonts w:ascii="Lexend" w:cs="Arial" w:eastAsia="Arial" w:hAnsi="Lexend"/>
          <w:color w:val="242730"/>
          <w:sz w:val="20"/>
          <w:szCs w:val="20"/>
          <w:highlight w:val="yellow"/>
        </w:rPr>
        <w:t xml:space="preserve">[25]</w:t>
      </w:r>
      <w:r>
        <w:rPr>
          <w:rFonts w:ascii="Lexend" w:cs="Arial" w:eastAsia="Arial" w:hAnsi="Lexend"/>
          <w:color w:val="242730"/>
          <w:sz w:val="20"/>
          <w:szCs w:val="20"/>
        </w:rPr>
        <w:t xml:space="preserve"> pounds and stand through evening events.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on site, with local travel to donor and funder meetings.</w:t>
      </w:r>
    </w:p>
    <w:p>
      <w:pPr>
        <w:pStyle w:val="ListParagraph"/>
        <w:numPr>
          <w:ilvl w:val="0"/>
          <w:numId w:val="1"/>
        </w:numPr>
        <w:spacing w:after="60" w:line="300"/>
      </w:pPr>
      <w:r>
        <w:rPr>
          <w:rFonts w:ascii="Lexend" w:cs="Arial" w:eastAsia="Arial" w:hAnsi="Lexend"/>
          <w:color w:val="242730"/>
          <w:sz w:val="20"/>
          <w:szCs w:val="20"/>
        </w:rPr>
        <w:t xml:space="preserve">Evening and weekend donor events, including the annual gala.</w:t>
      </w:r>
    </w:p>
    <w:p>
      <w:pPr>
        <w:pStyle w:val="ListParagraph"/>
        <w:numPr>
          <w:ilvl w:val="0"/>
          <w:numId w:val="1"/>
        </w:numPr>
        <w:spacing w:after="60" w:line="300"/>
      </w:pPr>
      <w:r>
        <w:rPr>
          <w:rFonts w:ascii="Lexend" w:cs="Arial" w:eastAsia="Arial" w:hAnsi="Lexend"/>
          <w:color w:val="242730"/>
          <w:sz w:val="20"/>
          <w:szCs w:val="20"/>
        </w:rPr>
        <w:t xml:space="preserve">Heavy deadline weeks around grant due dates and year-end giving.</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director of development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hirebus.com/job-descriptions/cultural-attractions/director-of-development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1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Attractions Director of Development job description</dc:title>
  <dc:creator>HireBus</dc:creator>
  <dc:description>HireBus Role Blueprint: Director of Development job description template for Cultural Attractions.</dc:description>
  <cp:lastModifiedBy>Un-named</cp:lastModifiedBy>
  <cp:revision>1</cp:revision>
  <dcterms:created xsi:type="dcterms:W3CDTF">2026-10-20T17:10:57.354Z</dcterms:created>
  <dcterms:modified xsi:type="dcterms:W3CDTF">2026-10-20T17:10:57.354Z</dcterms:modified>
</cp:coreProperties>
</file>

<file path=docProps/custom.xml><?xml version="1.0" encoding="utf-8"?>
<Properties xmlns="http://schemas.openxmlformats.org/officeDocument/2006/custom-properties" xmlns:vt="http://schemas.openxmlformats.org/officeDocument/2006/docPropsVTypes"/>
</file>