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member of our finance team by ensuring the accurate processing of financial entries and maintaining the integrity of our accounting records. Contribute to the overall success of the custom closets division by managing payables, receivables, and account reconciliations. Support business operations through precise financial reporting and analysis.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entries and maintain meticulous records.</w:t>
      </w:r>
    </w:p>
    <w:p>
      <w:pPr>
        <w:pStyle w:val="ListParagraph"/>
        <w:numPr>
          <w:ilvl w:val="0"/>
          <w:numId w:val="1"/>
        </w:numPr>
        <w:spacing w:after="60" w:line="300"/>
      </w:pPr>
      <w:r>
        <w:rPr>
          <w:rFonts w:ascii="Lexend" w:cs="Arial" w:eastAsia="Arial" w:hAnsi="Lexend"/>
          <w:color w:val="242730"/>
          <w:sz w:val="20"/>
          <w:szCs w:val="20"/>
        </w:rPr>
        <w:t xml:space="preserve">Reconcile bank and ledger accounts on a regular basis.</w:t>
      </w:r>
    </w:p>
    <w:p>
      <w:pPr>
        <w:pStyle w:val="ListParagraph"/>
        <w:numPr>
          <w:ilvl w:val="0"/>
          <w:numId w:val="1"/>
        </w:numPr>
        <w:spacing w:after="60" w:line="300"/>
      </w:pPr>
      <w:r>
        <w:rPr>
          <w:rFonts w:ascii="Lexend" w:cs="Arial" w:eastAsia="Arial" w:hAnsi="Lexend"/>
          <w:color w:val="242730"/>
          <w:sz w:val="20"/>
          <w:szCs w:val="20"/>
        </w:rPr>
        <w:t xml:space="preserve">Handle and monitor both accounts receivable and payable transactions.</w:t>
      </w:r>
    </w:p>
    <w:p>
      <w:pPr>
        <w:pStyle w:val="ListParagraph"/>
        <w:numPr>
          <w:ilvl w:val="0"/>
          <w:numId w:val="1"/>
        </w:numPr>
        <w:spacing w:after="60" w:line="300"/>
      </w:pPr>
      <w:r>
        <w:rPr>
          <w:rFonts w:ascii="Lexend" w:cs="Arial" w:eastAsia="Arial" w:hAnsi="Lexend"/>
          <w:color w:val="242730"/>
          <w:sz w:val="20"/>
          <w:szCs w:val="20"/>
        </w:rPr>
        <w:t xml:space="preserve">Ensure compliance with GAAP and internal financial policies.</w:t>
      </w:r>
    </w:p>
    <w:p>
      <w:pPr>
        <w:pStyle w:val="ListParagraph"/>
        <w:numPr>
          <w:ilvl w:val="0"/>
          <w:numId w:val="1"/>
        </w:numPr>
        <w:spacing w:after="60" w:line="300"/>
      </w:pPr>
      <w:r>
        <w:rPr>
          <w:rFonts w:ascii="Lexend" w:cs="Arial" w:eastAsia="Arial" w:hAnsi="Lexend"/>
          <w:color w:val="242730"/>
          <w:sz w:val="20"/>
          <w:szCs w:val="20"/>
        </w:rPr>
        <w:t xml:space="preserve">Prepare periodic financial reports and summaries for management review.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and review all incoming transactions with accuracy.</w:t>
      </w:r>
    </w:p>
    <w:p>
      <w:pPr>
        <w:pStyle w:val="ListParagraph"/>
        <w:numPr>
          <w:ilvl w:val="0"/>
          <w:numId w:val="1"/>
        </w:numPr>
        <w:spacing w:after="60" w:line="300"/>
      </w:pPr>
      <w:r>
        <w:rPr>
          <w:rFonts w:ascii="Lexend" w:cs="Arial" w:eastAsia="Arial" w:hAnsi="Lexend"/>
          <w:color w:val="242730"/>
          <w:sz w:val="20"/>
          <w:szCs w:val="20"/>
        </w:rPr>
        <w:t xml:space="preserve">Execute regular bank reconciliations to maintain up-to-date financial data.</w:t>
      </w:r>
    </w:p>
    <w:p>
      <w:pPr>
        <w:pStyle w:val="ListParagraph"/>
        <w:numPr>
          <w:ilvl w:val="0"/>
          <w:numId w:val="1"/>
        </w:numPr>
        <w:spacing w:after="60" w:line="300"/>
      </w:pPr>
      <w:r>
        <w:rPr>
          <w:rFonts w:ascii="Lexend" w:cs="Arial" w:eastAsia="Arial" w:hAnsi="Lexend"/>
          <w:color w:val="242730"/>
          <w:sz w:val="20"/>
          <w:szCs w:val="20"/>
        </w:rPr>
        <w:t xml:space="preserve">Collaborate with vendors and internal departments to resolve discrepancies.</w:t>
      </w:r>
    </w:p>
    <w:p>
      <w:pPr>
        <w:pStyle w:val="ListParagraph"/>
        <w:numPr>
          <w:ilvl w:val="0"/>
          <w:numId w:val="1"/>
        </w:numPr>
        <w:spacing w:after="60" w:line="300"/>
      </w:pPr>
      <w:r>
        <w:rPr>
          <w:rFonts w:ascii="Lexend" w:cs="Arial" w:eastAsia="Arial" w:hAnsi="Lexend"/>
          <w:color w:val="242730"/>
          <w:sz w:val="20"/>
          <w:szCs w:val="20"/>
        </w:rPr>
        <w:t xml:space="preserve">Update and maintain financial spreadsheets and software systems.</w:t>
      </w:r>
    </w:p>
    <w:p>
      <w:pPr>
        <w:pStyle w:val="ListParagraph"/>
        <w:numPr>
          <w:ilvl w:val="0"/>
          <w:numId w:val="1"/>
        </w:numPr>
        <w:spacing w:after="60" w:line="300"/>
      </w:pPr>
      <w:r>
        <w:rPr>
          <w:rFonts w:ascii="Lexend" w:cs="Arial" w:eastAsia="Arial" w:hAnsi="Lexend"/>
          <w:color w:val="242730"/>
          <w:sz w:val="20"/>
          <w:szCs w:val="20"/>
        </w:rPr>
        <w:t xml:space="preserve">Provide support during month-end and year-end closing activities.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Accuracy Rate: &gt;99% accuracy on processed invoices per month.</w:t>
      </w:r>
    </w:p>
    <w:p>
      <w:pPr>
        <w:pStyle w:val="ListParagraph"/>
        <w:numPr>
          <w:ilvl w:val="0"/>
          <w:numId w:val="1"/>
        </w:numPr>
        <w:spacing w:after="60" w:line="300"/>
      </w:pPr>
      <w:r>
        <w:rPr>
          <w:rFonts w:ascii="Lexend" w:cs="Arial" w:eastAsia="Arial" w:hAnsi="Lexend"/>
          <w:color w:val="242730"/>
          <w:sz w:val="20"/>
          <w:szCs w:val="20"/>
        </w:rPr>
        <w:t xml:space="preserve">Monthly Closing Timeliness: Complete reconciliation within 5 business days.</w:t>
      </w:r>
    </w:p>
    <w:p>
      <w:pPr>
        <w:pStyle w:val="ListParagraph"/>
        <w:numPr>
          <w:ilvl w:val="0"/>
          <w:numId w:val="1"/>
        </w:numPr>
        <w:spacing w:after="60" w:line="300"/>
      </w:pPr>
      <w:r>
        <w:rPr>
          <w:rFonts w:ascii="Lexend" w:cs="Arial" w:eastAsia="Arial" w:hAnsi="Lexend"/>
          <w:color w:val="242730"/>
          <w:sz w:val="20"/>
          <w:szCs w:val="20"/>
        </w:rPr>
        <w:t xml:space="preserve">Accounts Receivable Aging: Maintain average receivables aging of &lt;30 days.</w:t>
      </w:r>
    </w:p>
    <w:p>
      <w:pPr>
        <w:pStyle w:val="ListParagraph"/>
        <w:numPr>
          <w:ilvl w:val="0"/>
          <w:numId w:val="1"/>
        </w:numPr>
        <w:spacing w:after="60" w:line="300"/>
      </w:pPr>
      <w:r>
        <w:rPr>
          <w:rFonts w:ascii="Lexend" w:cs="Arial" w:eastAsia="Arial" w:hAnsi="Lexend"/>
          <w:color w:val="242730"/>
          <w:sz w:val="20"/>
          <w:szCs w:val="20"/>
        </w:rPr>
        <w:t xml:space="preserve">Financial Reporting Accuracy: Achieve a 100% error-free rate on monthly financial reports.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bookkeeping or a similar role.</w:t>
      </w:r>
    </w:p>
    <w:p>
      <w:pPr>
        <w:pStyle w:val="ListParagraph"/>
        <w:numPr>
          <w:ilvl w:val="0"/>
          <w:numId w:val="1"/>
        </w:numPr>
        <w:spacing w:after="60" w:line="300"/>
      </w:pPr>
      <w:r>
        <w:rPr>
          <w:rFonts w:ascii="Lexend" w:cs="Arial" w:eastAsia="Arial" w:hAnsi="Lexend"/>
          <w:color w:val="242730"/>
          <w:sz w:val="20"/>
          <w:szCs w:val="20"/>
        </w:rPr>
        <w:t xml:space="preserve">Proficient with accounting software such as QuickBooks and advanced Excel skills.</w:t>
      </w:r>
    </w:p>
    <w:p>
      <w:pPr>
        <w:pStyle w:val="ListParagraph"/>
        <w:numPr>
          <w:ilvl w:val="0"/>
          <w:numId w:val="1"/>
        </w:numPr>
        <w:spacing w:after="60" w:line="300"/>
      </w:pPr>
      <w:r>
        <w:rPr>
          <w:rFonts w:ascii="Lexend" w:cs="Arial" w:eastAsia="Arial" w:hAnsi="Lexend"/>
          <w:color w:val="242730"/>
          <w:sz w:val="20"/>
          <w:szCs w:val="20"/>
        </w:rPr>
        <w:t xml:space="preserve">Strong understanding of GAAP and standard accounting practices.</w:t>
      </w:r>
    </w:p>
    <w:p>
      <w:pPr>
        <w:pStyle w:val="ListParagraph"/>
        <w:numPr>
          <w:ilvl w:val="0"/>
          <w:numId w:val="1"/>
        </w:numPr>
        <w:spacing w:after="60" w:line="300"/>
      </w:pPr>
      <w:r>
        <w:rPr>
          <w:rFonts w:ascii="Lexend" w:cs="Arial" w:eastAsia="Arial" w:hAnsi="Lexend"/>
          <w:color w:val="242730"/>
          <w:sz w:val="20"/>
          <w:szCs w:val="20"/>
        </w:rPr>
        <w:t xml:space="preserve">Excellent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preferably with custom closets businesses.</w:t>
      </w:r>
    </w:p>
    <w:p>
      <w:pPr>
        <w:pStyle w:val="ListParagraph"/>
        <w:numPr>
          <w:ilvl w:val="0"/>
          <w:numId w:val="1"/>
        </w:numPr>
        <w:spacing w:after="60" w:line="300"/>
      </w:pPr>
      <w:r>
        <w:rPr>
          <w:rFonts w:ascii="Lexend" w:cs="Arial" w:eastAsia="Arial" w:hAnsi="Lexend"/>
          <w:color w:val="242730"/>
          <w:sz w:val="20"/>
          <w:szCs w:val="20"/>
        </w:rPr>
        <w:t xml:space="preserve">Prior experience working in a small business or specialized retail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challenges and cash flow management.</w:t>
      </w:r>
    </w:p>
    <w:p>
      <w:pPr>
        <w:pStyle w:val="ListParagraph"/>
        <w:numPr>
          <w:ilvl w:val="0"/>
          <w:numId w:val="1"/>
        </w:numPr>
        <w:spacing w:after="60" w:line="300"/>
      </w:pPr>
      <w:r>
        <w:rPr>
          <w:rFonts w:ascii="Lexend" w:cs="Arial" w:eastAsia="Arial" w:hAnsi="Lexend"/>
          <w:color w:val="242730"/>
          <w:sz w:val="20"/>
          <w:szCs w:val="20"/>
        </w:rPr>
        <w:t xml:space="preserve">Demonstrated success in a fast-paced, customer-focused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items up to 15 pounds.</w:t>
      </w:r>
    </w:p>
    <w:p>
      <w:pPr>
        <w:pStyle w:val="ListParagraph"/>
        <w:numPr>
          <w:ilvl w:val="0"/>
          <w:numId w:val="1"/>
        </w:numPr>
        <w:spacing w:after="60" w:line="300"/>
      </w:pPr>
      <w:r>
        <w:rPr>
          <w:rFonts w:ascii="Lexend" w:cs="Arial" w:eastAsia="Arial" w:hAnsi="Lexend"/>
          <w:color w:val="242730"/>
          <w:sz w:val="20"/>
          <w:szCs w:val="20"/>
        </w:rPr>
        <w:t xml:space="preserve">Primarily a sedentary role with extended periods of sitting.</w:t>
      </w:r>
    </w:p>
    <w:p>
      <w:pPr>
        <w:pStyle w:val="ListParagraph"/>
        <w:numPr>
          <w:ilvl w:val="0"/>
          <w:numId w:val="1"/>
        </w:numPr>
        <w:spacing w:after="60" w:line="300"/>
      </w:pPr>
      <w:r>
        <w:rPr>
          <w:rFonts w:ascii="Lexend" w:cs="Arial" w:eastAsia="Arial" w:hAnsi="Lexend"/>
          <w:color w:val="242730"/>
          <w:sz w:val="20"/>
          <w:szCs w:val="20"/>
        </w:rPr>
        <w:t xml:space="preserve">Regular use of a computer and other standard office equipment.</w:t>
      </w:r>
    </w:p>
    <w:p>
      <w:pPr>
        <w:pStyle w:val="ListParagraph"/>
        <w:numPr>
          <w:ilvl w:val="0"/>
          <w:numId w:val="1"/>
        </w:numPr>
        <w:spacing w:after="60" w:line="300"/>
      </w:pPr>
      <w:r>
        <w:rPr>
          <w:rFonts w:ascii="Lexend" w:cs="Arial" w:eastAsia="Arial" w:hAnsi="Lexend"/>
          <w:color w:val="242730"/>
          <w:sz w:val="20"/>
          <w:szCs w:val="20"/>
        </w:rPr>
        <w:t xml:space="preserve">Occasional visits to other company sites or vendor locations may be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requirements with work primarily conducted in the office.</w:t>
      </w:r>
    </w:p>
    <w:p>
      <w:pPr>
        <w:pStyle w:val="ListParagraph"/>
        <w:numPr>
          <w:ilvl w:val="0"/>
          <w:numId w:val="1"/>
        </w:numPr>
        <w:spacing w:after="60" w:line="300"/>
      </w:pPr>
      <w:r>
        <w:rPr>
          <w:rFonts w:ascii="Lexend" w:cs="Arial" w:eastAsia="Arial" w:hAnsi="Lexend"/>
          <w:color w:val="242730"/>
          <w:sz w:val="20"/>
          <w:szCs w:val="20"/>
        </w:rPr>
        <w:t xml:space="preserve">Some overtime may be necessary during peak periods such as month-end closing.</w:t>
      </w:r>
    </w:p>
    <w:p>
      <w:pPr>
        <w:pStyle w:val="ListParagraph"/>
        <w:numPr>
          <w:ilvl w:val="0"/>
          <w:numId w:val="1"/>
        </w:numPr>
        <w:spacing w:after="60" w:line="300"/>
      </w:pPr>
      <w:r>
        <w:rPr>
          <w:rFonts w:ascii="Lexend" w:cs="Arial" w:eastAsia="Arial" w:hAnsi="Lexend"/>
          <w:color w:val="242730"/>
          <w:sz w:val="20"/>
          <w:szCs w:val="20"/>
        </w:rPr>
        <w:t xml:space="preserve">A collaborative and professional work environment with modern office amenities.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Includes a 401k plan, paid time off, and other employee perks.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accountability, and continuous improvement.</w:t>
      </w:r>
    </w:p>
    <w:p>
      <w:pPr>
        <w:pStyle w:val="ListParagraph"/>
        <w:numPr>
          <w:ilvl w:val="0"/>
          <w:numId w:val="1"/>
        </w:numPr>
        <w:spacing w:after="60" w:line="300"/>
      </w:pPr>
      <w:r>
        <w:rPr>
          <w:rFonts w:ascii="Lexend" w:cs="Arial" w:eastAsia="Arial" w:hAnsi="Lexend"/>
          <w:color w:val="242730"/>
          <w:sz w:val="20"/>
          <w:szCs w:val="20"/>
        </w:rPr>
        <w:t xml:space="preserve">Our inclusive environment supports professional growth and personal development.</w:t>
      </w:r>
    </w:p>
    <w:p>
      <w:pPr>
        <w:pStyle w:val="ListParagraph"/>
        <w:numPr>
          <w:ilvl w:val="0"/>
          <w:numId w:val="1"/>
        </w:numPr>
        <w:spacing w:after="60" w:line="300"/>
      </w:pPr>
      <w:r>
        <w:rPr>
          <w:rFonts w:ascii="Lexend" w:cs="Arial" w:eastAsia="Arial" w:hAnsi="Lexend"/>
          <w:color w:val="242730"/>
          <w:sz w:val="20"/>
          <w:szCs w:val="20"/>
        </w:rPr>
        <w:t xml:space="preserve">We value collaboration and celebrate achievements while nurturing a community-focused mindset.</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ensuring every team member feels empowered and valued.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Bookkeeper job description</dc:title>
  <dc:creator>HireBus</dc:creator>
  <dc:description>HireBus Role Blueprint: Bookkeeper job description template for Custom Closets.</dc:description>
  <cp:lastModifiedBy>Un-named</cp:lastModifiedBy>
  <cp:revision>1</cp:revision>
  <dcterms:created xsi:type="dcterms:W3CDTF">2026-10-22T20:57:27.329Z</dcterms:created>
  <dcterms:modified xsi:type="dcterms:W3CDTF">2026-10-22T20:57:27.329Z</dcterms:modified>
</cp:coreProperties>
</file>

<file path=docProps/custom.xml><?xml version="1.0" encoding="utf-8"?>
<Properties xmlns="http://schemas.openxmlformats.org/officeDocument/2006/custom-properties" xmlns:vt="http://schemas.openxmlformats.org/officeDocument/2006/docPropsVTypes"/>
</file>