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Custom Closets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[Owners or board]</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the strategic direction of the organization, driving visionary growth and operational excellence. Ensure overall profitability and long-term sustainability through effective business management. Build and nurture key brand partnerships that strengthen market presence and competitive advantage. Represent the company as an exemplary leader in the custom closets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and communicate the long-term vision and strategic goals for the organization.</w:t>
      </w:r>
    </w:p>
    <w:p>
      <w:pPr>
        <w:pStyle w:val="ListParagraph"/>
        <w:numPr>
          <w:ilvl w:val="0"/>
          <w:numId w:val="1"/>
        </w:numPr>
        <w:spacing w:after="60" w:line="300"/>
      </w:pPr>
      <w:r>
        <w:rPr>
          <w:rFonts w:ascii="Lexend" w:cs="Arial" w:eastAsia="Arial" w:hAnsi="Lexend"/>
          <w:color w:val="242730"/>
          <w:sz w:val="20"/>
          <w:szCs w:val="20"/>
        </w:rPr>
        <w:t xml:space="preserve">Oversee financial performance to ensure sustained profitability and robust growth.</w:t>
      </w:r>
    </w:p>
    <w:p>
      <w:pPr>
        <w:pStyle w:val="ListParagraph"/>
        <w:numPr>
          <w:ilvl w:val="0"/>
          <w:numId w:val="1"/>
        </w:numPr>
        <w:spacing w:after="60" w:line="300"/>
      </w:pPr>
      <w:r>
        <w:rPr>
          <w:rFonts w:ascii="Lexend" w:cs="Arial" w:eastAsia="Arial" w:hAnsi="Lexend"/>
          <w:color w:val="242730"/>
          <w:sz w:val="20"/>
          <w:szCs w:val="20"/>
        </w:rPr>
        <w:t xml:space="preserve">Develop and maintain strategic relationships with key industry partners and stakeholders.</w:t>
      </w:r>
    </w:p>
    <w:p>
      <w:pPr>
        <w:pStyle w:val="ListParagraph"/>
        <w:numPr>
          <w:ilvl w:val="0"/>
          <w:numId w:val="1"/>
        </w:numPr>
        <w:spacing w:after="60" w:line="300"/>
      </w:pPr>
      <w:r>
        <w:rPr>
          <w:rFonts w:ascii="Lexend" w:cs="Arial" w:eastAsia="Arial" w:hAnsi="Lexend"/>
          <w:color w:val="242730"/>
          <w:sz w:val="20"/>
          <w:szCs w:val="20"/>
        </w:rPr>
        <w:t xml:space="preserve">Champion operational excellence by fostering a culture of continuous improvement and accountability.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Engage with senior management and department heads to review business performance and strategic initiatives.</w:t>
      </w:r>
    </w:p>
    <w:p>
      <w:pPr>
        <w:pStyle w:val="ListParagraph"/>
        <w:numPr>
          <w:ilvl w:val="0"/>
          <w:numId w:val="1"/>
        </w:numPr>
        <w:spacing w:after="60" w:line="300"/>
      </w:pPr>
      <w:r>
        <w:rPr>
          <w:rFonts w:ascii="Lexend" w:cs="Arial" w:eastAsia="Arial" w:hAnsi="Lexend"/>
          <w:color w:val="242730"/>
          <w:sz w:val="20"/>
          <w:szCs w:val="20"/>
        </w:rPr>
        <w:t xml:space="preserve">Conduct regular meetings with stakeholders to assess market trends and identify new opportunities.</w:t>
      </w:r>
    </w:p>
    <w:p>
      <w:pPr>
        <w:pStyle w:val="ListParagraph"/>
        <w:numPr>
          <w:ilvl w:val="0"/>
          <w:numId w:val="1"/>
        </w:numPr>
        <w:spacing w:after="60" w:line="300"/>
      </w:pPr>
      <w:r>
        <w:rPr>
          <w:rFonts w:ascii="Lexend" w:cs="Arial" w:eastAsia="Arial" w:hAnsi="Lexend"/>
          <w:color w:val="242730"/>
          <w:sz w:val="20"/>
          <w:szCs w:val="20"/>
        </w:rPr>
        <w:t xml:space="preserve">Monitor financial reports and key indicators to guide timely decision-making.</w:t>
      </w:r>
    </w:p>
    <w:p>
      <w:pPr>
        <w:pStyle w:val="ListParagraph"/>
        <w:numPr>
          <w:ilvl w:val="0"/>
          <w:numId w:val="1"/>
        </w:numPr>
        <w:spacing w:after="60" w:line="300"/>
      </w:pPr>
      <w:r>
        <w:rPr>
          <w:rFonts w:ascii="Lexend" w:cs="Arial" w:eastAsia="Arial" w:hAnsi="Lexend"/>
          <w:color w:val="242730"/>
          <w:sz w:val="20"/>
          <w:szCs w:val="20"/>
        </w:rPr>
        <w:t xml:space="preserve">Represent the company at industry events and partner meetings to strengthen brand alliances.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Annual Revenue Growth: Achieve a minimum of 15% year-over-year increase.</w:t>
      </w:r>
    </w:p>
    <w:p>
      <w:pPr>
        <w:pStyle w:val="ListParagraph"/>
        <w:numPr>
          <w:ilvl w:val="0"/>
          <w:numId w:val="1"/>
        </w:numPr>
        <w:spacing w:after="60" w:line="300"/>
      </w:pPr>
      <w:r>
        <w:rPr>
          <w:rFonts w:ascii="Lexend" w:cs="Arial" w:eastAsia="Arial" w:hAnsi="Lexend"/>
          <w:color w:val="242730"/>
          <w:sz w:val="20"/>
          <w:szCs w:val="20"/>
        </w:rPr>
        <w:t xml:space="preserve">Profitability Margin: Maintain or exceed a gross margin of 40%.</w:t>
      </w:r>
    </w:p>
    <w:p>
      <w:pPr>
        <w:pStyle w:val="ListParagraph"/>
        <w:numPr>
          <w:ilvl w:val="0"/>
          <w:numId w:val="1"/>
        </w:numPr>
        <w:spacing w:after="60" w:line="300"/>
      </w:pPr>
      <w:r>
        <w:rPr>
          <w:rFonts w:ascii="Lexend" w:cs="Arial" w:eastAsia="Arial" w:hAnsi="Lexend"/>
          <w:color w:val="242730"/>
          <w:sz w:val="20"/>
          <w:szCs w:val="20"/>
        </w:rPr>
        <w:t xml:space="preserve">Brand Partnership Development: Secure at least 5 new strategic partnerships per year.</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and sustain an average rating of over 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Management, Finance, or a related field; MBA preferred.</w:t>
      </w:r>
    </w:p>
    <w:p>
      <w:pPr>
        <w:pStyle w:val="ListParagraph"/>
        <w:numPr>
          <w:ilvl w:val="0"/>
          <w:numId w:val="1"/>
        </w:numPr>
        <w:spacing w:after="60" w:line="300"/>
      </w:pPr>
      <w:r>
        <w:rPr>
          <w:rFonts w:ascii="Lexend" w:cs="Arial" w:eastAsia="Arial" w:hAnsi="Lexend"/>
          <w:color w:val="242730"/>
          <w:sz w:val="20"/>
          <w:szCs w:val="20"/>
        </w:rPr>
        <w:t xml:space="preserve">Minimum of 10 years of progressive leadership experience in a senior executive role.</w:t>
      </w:r>
    </w:p>
    <w:p>
      <w:pPr>
        <w:pStyle w:val="ListParagraph"/>
        <w:numPr>
          <w:ilvl w:val="0"/>
          <w:numId w:val="1"/>
        </w:numPr>
        <w:spacing w:after="60" w:line="300"/>
      </w:pPr>
      <w:r>
        <w:rPr>
          <w:rFonts w:ascii="Lexend" w:cs="Arial" w:eastAsia="Arial" w:hAnsi="Lexend"/>
          <w:color w:val="242730"/>
          <w:sz w:val="20"/>
          <w:szCs w:val="20"/>
        </w:rPr>
        <w:t xml:space="preserve">Strong analytical, strategic planning, and financial management skills.</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interpersonal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Proven track record in the home services or custom closets industry.</w:t>
      </w:r>
    </w:p>
    <w:p>
      <w:pPr>
        <w:pStyle w:val="ListParagraph"/>
        <w:numPr>
          <w:ilvl w:val="0"/>
          <w:numId w:val="1"/>
        </w:numPr>
        <w:spacing w:after="60" w:line="300"/>
      </w:pPr>
      <w:r>
        <w:rPr>
          <w:rFonts w:ascii="Lexend" w:cs="Arial" w:eastAsia="Arial" w:hAnsi="Lexend"/>
          <w:color w:val="242730"/>
          <w:sz w:val="20"/>
          <w:szCs w:val="20"/>
        </w:rPr>
        <w:t xml:space="preserve">Experience in scaling business operations and managing multi-million dollar budgets.</w:t>
      </w:r>
    </w:p>
    <w:p>
      <w:pPr>
        <w:pStyle w:val="ListParagraph"/>
        <w:numPr>
          <w:ilvl w:val="0"/>
          <w:numId w:val="1"/>
        </w:numPr>
        <w:spacing w:after="60" w:line="300"/>
      </w:pPr>
      <w:r>
        <w:rPr>
          <w:rFonts w:ascii="Lexend" w:cs="Arial" w:eastAsia="Arial" w:hAnsi="Lexend"/>
          <w:color w:val="242730"/>
          <w:sz w:val="20"/>
          <w:szCs w:val="20"/>
        </w:rPr>
        <w:t xml:space="preserve">Background in developing and executing strategic business plans.</w:t>
      </w:r>
    </w:p>
    <w:p>
      <w:pPr>
        <w:pStyle w:val="ListParagraph"/>
        <w:numPr>
          <w:ilvl w:val="0"/>
          <w:numId w:val="1"/>
        </w:numPr>
        <w:spacing w:after="60" w:line="300"/>
      </w:pPr>
      <w:r>
        <w:rPr>
          <w:rFonts w:ascii="Lexend" w:cs="Arial" w:eastAsia="Arial" w:hAnsi="Lexend"/>
          <w:color w:val="242730"/>
          <w:sz w:val="20"/>
          <w:szCs w:val="20"/>
        </w:rPr>
        <w:t xml:space="preserve">Familiarity with modern digital marketing strategies and brand management.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to meet with partners, attend industry events, and visit operational sites.</w:t>
      </w:r>
    </w:p>
    <w:p>
      <w:pPr>
        <w:pStyle w:val="ListParagraph"/>
        <w:numPr>
          <w:ilvl w:val="0"/>
          <w:numId w:val="1"/>
        </w:numPr>
        <w:spacing w:after="60" w:line="300"/>
      </w:pPr>
      <w:r>
        <w:rPr>
          <w:rFonts w:ascii="Lexend" w:cs="Arial" w:eastAsia="Arial" w:hAnsi="Lexend"/>
          <w:color w:val="242730"/>
          <w:sz w:val="20"/>
          <w:szCs w:val="20"/>
        </w:rPr>
        <w:t xml:space="preserve">Capacity to work extended hours when necessary to meet business demands.</w:t>
      </w:r>
    </w:p>
    <w:p>
      <w:pPr>
        <w:pStyle w:val="ListParagraph"/>
        <w:numPr>
          <w:ilvl w:val="0"/>
          <w:numId w:val="1"/>
        </w:numPr>
        <w:spacing w:after="60" w:line="300"/>
      </w:pPr>
      <w:r>
        <w:rPr>
          <w:rFonts w:ascii="Lexend" w:cs="Arial" w:eastAsia="Arial" w:hAnsi="Lexend"/>
          <w:color w:val="242730"/>
          <w:sz w:val="20"/>
          <w:szCs w:val="20"/>
        </w:rPr>
        <w:t xml:space="preserve">Primarily office-based role with occasional site visits in varied environments.</w:t>
      </w:r>
    </w:p>
    <w:p>
      <w:pPr>
        <w:pStyle w:val="ListParagraph"/>
        <w:numPr>
          <w:ilvl w:val="0"/>
          <w:numId w:val="1"/>
        </w:numPr>
        <w:spacing w:after="60" w:line="300"/>
      </w:pPr>
      <w:r>
        <w:rPr>
          <w:rFonts w:ascii="Lexend" w:cs="Arial" w:eastAsia="Arial" w:hAnsi="Lexend"/>
          <w:color w:val="242730"/>
          <w:sz w:val="20"/>
          <w:szCs w:val="20"/>
        </w:rPr>
        <w:t xml:space="preserve">Maintain a professional and composed presence in high-stress situations.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schedule is Monday through Friday with flexibility for extended hours during peak operational periods.</w:t>
      </w:r>
    </w:p>
    <w:p>
      <w:pPr>
        <w:pStyle w:val="ListParagraph"/>
        <w:numPr>
          <w:ilvl w:val="0"/>
          <w:numId w:val="1"/>
        </w:numPr>
        <w:spacing w:after="60" w:line="300"/>
      </w:pPr>
      <w:r>
        <w:rPr>
          <w:rFonts w:ascii="Lexend" w:cs="Arial" w:eastAsia="Arial" w:hAnsi="Lexend"/>
          <w:color w:val="242730"/>
          <w:sz w:val="20"/>
          <w:szCs w:val="20"/>
        </w:rPr>
        <w:t xml:space="preserve">Regular travel is required to support business development and partner engagement initiatives.</w:t>
      </w:r>
    </w:p>
    <w:p>
      <w:pPr>
        <w:pStyle w:val="ListParagraph"/>
        <w:numPr>
          <w:ilvl w:val="0"/>
          <w:numId w:val="1"/>
        </w:numPr>
        <w:spacing w:after="60" w:line="300"/>
      </w:pPr>
      <w:r>
        <w:rPr>
          <w:rFonts w:ascii="Lexend" w:cs="Arial" w:eastAsia="Arial" w:hAnsi="Lexend"/>
          <w:color w:val="242730"/>
          <w:sz w:val="20"/>
          <w:szCs w:val="20"/>
        </w:rPr>
        <w:t xml:space="preserve">Occasional evening and weekend commitments may be expected.</w:t>
      </w:r>
    </w:p>
    <w:p>
      <w:pPr>
        <w:pStyle w:val="ListParagraph"/>
        <w:numPr>
          <w:ilvl w:val="0"/>
          <w:numId w:val="1"/>
        </w:numPr>
        <w:spacing w:after="60" w:line="300"/>
      </w:pPr>
      <w:r>
        <w:rPr>
          <w:rFonts w:ascii="Lexend" w:cs="Arial" w:eastAsia="Arial" w:hAnsi="Lexend"/>
          <w:color w:val="242730"/>
          <w:sz w:val="20"/>
          <w:szCs w:val="20"/>
        </w:rPr>
        <w:t xml:space="preserve">Dynamic, fast-paced environment with opportunities for strategic decision-making and leadership.</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range of $200,000 to $300,000 per annum.</w:t>
      </w:r>
    </w:p>
    <w:p>
      <w:pPr>
        <w:pStyle w:val="ListParagraph"/>
        <w:numPr>
          <w:ilvl w:val="0"/>
          <w:numId w:val="1"/>
        </w:numPr>
        <w:spacing w:after="60" w:line="300"/>
      </w:pPr>
      <w:r>
        <w:rPr>
          <w:rFonts w:ascii="Lexend" w:cs="Arial" w:eastAsia="Arial" w:hAnsi="Lexend"/>
          <w:color w:val="242730"/>
          <w:sz w:val="20"/>
          <w:szCs w:val="20"/>
        </w:rPr>
        <w:t xml:space="preserve">Performance-based bonuses and potential equity incentives.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Additional benefits such as 401(k) matching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culture of innovation, collaboration, and continuous improvement where every team member is empowered to contribute.</w:t>
      </w:r>
    </w:p>
    <w:p>
      <w:pPr>
        <w:pStyle w:val="ListParagraph"/>
        <w:numPr>
          <w:ilvl w:val="0"/>
          <w:numId w:val="1"/>
        </w:numPr>
        <w:spacing w:after="60" w:line="300"/>
      </w:pPr>
      <w:r>
        <w:rPr>
          <w:rFonts w:ascii="Lexend" w:cs="Arial" w:eastAsia="Arial" w:hAnsi="Lexend"/>
          <w:color w:val="242730"/>
          <w:sz w:val="20"/>
          <w:szCs w:val="20"/>
        </w:rPr>
        <w:t xml:space="preserve">Our environment champions entrepreneurial spirit and proactive problem-solving to stay ahead in the custom closets market.</w:t>
      </w:r>
    </w:p>
    <w:p>
      <w:pPr>
        <w:pStyle w:val="ListParagraph"/>
        <w:numPr>
          <w:ilvl w:val="0"/>
          <w:numId w:val="1"/>
        </w:numPr>
        <w:spacing w:after="60" w:line="300"/>
      </w:pPr>
      <w:r>
        <w:rPr>
          <w:rFonts w:ascii="Lexend" w:cs="Arial" w:eastAsia="Arial" w:hAnsi="Lexend"/>
          <w:color w:val="242730"/>
          <w:sz w:val="20"/>
          <w:szCs w:val="20"/>
        </w:rPr>
        <w:t xml:space="preserve">We are dedicated to creating opportunities for personal and professional growth for all employees.</w:t>
      </w:r>
    </w:p>
    <w:p>
      <w:pPr>
        <w:pStyle w:val="ListParagraph"/>
        <w:numPr>
          <w:ilvl w:val="0"/>
          <w:numId w:val="1"/>
        </w:numPr>
        <w:spacing w:after="60" w:line="300"/>
      </w:pPr>
      <w:r>
        <w:rPr>
          <w:rFonts w:ascii="Lexend" w:cs="Arial" w:eastAsia="Arial" w:hAnsi="Lexend"/>
          <w:color w:val="242730"/>
          <w:sz w:val="20"/>
          <w:szCs w:val="20"/>
        </w:rPr>
        <w:t xml:space="preserve">We value diversity, creativity, and passion, ensuring a supportive atmosphere where groundbreaking ideas can thrive.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hirebus.com/job-descriptions/custom-closets/chief-executive-officer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 Closets Chief Executive Officer job description</dc:title>
  <dc:creator>HireBus</dc:creator>
  <dc:description>HireBus Role Blueprint: Chief Executive Officer job description template for Custom Closets.</dc:description>
  <cp:lastModifiedBy>Un-named</cp:lastModifiedBy>
  <cp:revision>1</cp:revision>
  <dcterms:created xsi:type="dcterms:W3CDTF">2026-10-22T20:59:42.010Z</dcterms:created>
  <dcterms:modified xsi:type="dcterms:W3CDTF">2026-10-22T20:59:42.010Z</dcterms:modified>
</cp:coreProperties>
</file>

<file path=docProps/custom.xml><?xml version="1.0" encoding="utf-8"?>
<Properties xmlns="http://schemas.openxmlformats.org/officeDocument/2006/custom-properties" xmlns:vt="http://schemas.openxmlformats.org/officeDocument/2006/docPropsVTypes"/>
</file>