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Deck &amp; Patio Builders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Executive Leadership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[Owners or board of directors]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Provides visionary leadership and strategic direction for the company’s operations within the deck and patio building industry. Responsible for defining strategy, securing high-value contracts, and ensuring overall profitability of the business. Acts as the primary decision-maker to drive growth, optimize efficiency, and maintain a competitive edge. Cultivates strong partnerships and represents the company to investors, partners, and clients.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Develops and implements the company’s strategic plan to achieve short- and long-term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Secures contracts and builds strategic partnerships to drive revenue growth and market expansion.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financial performance, ensuring profitability and sustainable business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Leads the executive team by setting clear goals, monitoring performance, and fostering a culture of accountability.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Represents the company in industry forums, networking events, and critical client meetings.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Reviews daily performance metrics and financial reports to ensure operational targets are met.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Engages with key clients, vendors, and stakeholders to negotiate contracts and secure new business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Coordinates with department heads to align project goals with strategic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Monitors industry trends and competitor activities to proactively adjust business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Participates in high-level operational meetings and provides transparent updates to the Board of Directors.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 minimum year-over-year increase of 15%.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contract acquisition: Secure at least 10 new contracts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Profit margin: Maintain a net profit margin of at least 20%.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a rating of &gt;4.8 stars on client feedback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Construction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senior leadership experience, preferably 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strategic planning, negotiation, and financial management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and interpersonal abilities to engage effectively with diverse stakeholders.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business analytics and performance management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deck, patio, or broader home construction/building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record of successfully growing a business through strategic planning and market expansion.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expertise in contract negotiation and securing high-value client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project management methodologies and operational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conduct site visits to construction and operational sites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varying outdoor conditions including occasional exposure to heat or cold.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occasional travel to regional offices and project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Able to manage prolonged periods of work in challenging environments when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to 6:00 PM with extended hours during peak project phases.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required for client meetings, industry events, and 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in emergency or urgent business situations.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office environment with frequent inter-departmental communication.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annual salary range: $150,000 - $250,000 USD, commensurate with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profit-sharing opportunities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off, professional development, and employee wellness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innovation, collaboration, and growth. Our team is driven by a passion for excellence and a commitment to delivering superior building solutions. We believe in empowering every employee to reach their full potential while contributing to a dynamic, inclusive workplace. Join us to drive progress in the deck and patio building industry and shape the future of home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hirebus.com/job-descriptions/deck-and-patio-builders/chief-executive-officer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Deck &amp; Patio Builders Chief Executive Officer job description</dc:title>
  <dc:creator>HireBus</dc:creator>
  <dc:description>HireBus Role Blueprint: Chief Executive Officer job description template for Deck &amp; Patio Builders.</dc:description>
  <cp:lastModifiedBy>Un-named</cp:lastModifiedBy>
  <cp:revision>1</cp:revision>
  <dcterms:created xsi:type="dcterms:W3CDTF">2026-10-22T21:00:59.715Z</dcterms:created>
  <dcterms:modified xsi:type="dcterms:W3CDTF">2026-10-22T21:00:59.715Z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