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Deck &amp; Patio Builders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HR Manager plays a pivotal role in driving the success of our deck and patio building operations by developing and executing effective hiring, training, and employee relations strategies. This role ensures that our workforce embodies the high standards of workmanship and customer service that define our company, contributing directly to operational excellence and sustainable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recruitment strategies to attract high-quality talent for deck and patio projects.</w:t>
      </w:r>
    </w:p>
    <w:p>
      <w:pPr>
        <w:pStyle w:val="ListParagraph"/>
        <w:numPr>
          <w:ilvl w:val="0"/>
          <w:numId w:val="1"/>
        </w:numPr>
        <w:spacing w:after="60" w:line="300"/>
      </w:pPr>
      <w:r>
        <w:rPr>
          <w:rFonts w:ascii="Lexend" w:cs="Arial" w:eastAsia="Arial" w:hAnsi="Lexend"/>
          <w:color w:val="242730"/>
          <w:sz w:val="20"/>
          <w:szCs w:val="20"/>
        </w:rPr>
        <w:t xml:space="preserve">Oversee the comprehensive onboarding process and design training programs to enhance employee skill sets and ensure job readiness.</w:t>
      </w:r>
    </w:p>
    <w:p>
      <w:pPr>
        <w:pStyle w:val="ListParagraph"/>
        <w:numPr>
          <w:ilvl w:val="0"/>
          <w:numId w:val="1"/>
        </w:numPr>
        <w:spacing w:after="60" w:line="300"/>
      </w:pPr>
      <w:r>
        <w:rPr>
          <w:rFonts w:ascii="Lexend" w:cs="Arial" w:eastAsia="Arial" w:hAnsi="Lexend"/>
          <w:color w:val="242730"/>
          <w:sz w:val="20"/>
          <w:szCs w:val="20"/>
        </w:rPr>
        <w:t xml:space="preserve">Manage ongoing employee relations, addressing concerns proactively and fostering a positive work environment.</w:t>
      </w:r>
    </w:p>
    <w:p>
      <w:pPr>
        <w:pStyle w:val="ListParagraph"/>
        <w:numPr>
          <w:ilvl w:val="0"/>
          <w:numId w:val="1"/>
        </w:numPr>
        <w:spacing w:after="60" w:line="300"/>
      </w:pPr>
      <w:r>
        <w:rPr>
          <w:rFonts w:ascii="Lexend" w:cs="Arial" w:eastAsia="Arial" w:hAnsi="Lexend"/>
          <w:color w:val="242730"/>
          <w:sz w:val="20"/>
          <w:szCs w:val="20"/>
        </w:rPr>
        <w:t xml:space="preserve">Collaborate with leadership to implement performance management systems and conduct periodic evaluations.</w:t>
      </w:r>
    </w:p>
    <w:p>
      <w:pPr>
        <w:pStyle w:val="ListParagraph"/>
        <w:numPr>
          <w:ilvl w:val="0"/>
          <w:numId w:val="1"/>
        </w:numPr>
        <w:spacing w:after="60" w:line="300"/>
      </w:pPr>
      <w:r>
        <w:rPr>
          <w:rFonts w:ascii="Lexend" w:cs="Arial" w:eastAsia="Arial" w:hAnsi="Lexend"/>
          <w:color w:val="242730"/>
          <w:sz w:val="20"/>
          <w:szCs w:val="20"/>
        </w:rPr>
        <w:t xml:space="preserve">Ensure compliance with employment laws and company policies, maintaining accurate HR records.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job postings, screen resumes, and coordinate interviews to fill open positions.</w:t>
      </w:r>
    </w:p>
    <w:p>
      <w:pPr>
        <w:pStyle w:val="ListParagraph"/>
        <w:numPr>
          <w:ilvl w:val="0"/>
          <w:numId w:val="1"/>
        </w:numPr>
        <w:spacing w:after="60" w:line="300"/>
      </w:pPr>
      <w:r>
        <w:rPr>
          <w:rFonts w:ascii="Lexend" w:cs="Arial" w:eastAsia="Arial" w:hAnsi="Lexend"/>
          <w:color w:val="242730"/>
          <w:sz w:val="20"/>
          <w:szCs w:val="20"/>
        </w:rPr>
        <w:t xml:space="preserve">Conduct employee training sessions and regular performance check-ins to support continuous improvement.</w:t>
      </w:r>
    </w:p>
    <w:p>
      <w:pPr>
        <w:pStyle w:val="ListParagraph"/>
        <w:numPr>
          <w:ilvl w:val="0"/>
          <w:numId w:val="1"/>
        </w:numPr>
        <w:spacing w:after="60" w:line="300"/>
      </w:pPr>
      <w:r>
        <w:rPr>
          <w:rFonts w:ascii="Lexend" w:cs="Arial" w:eastAsia="Arial" w:hAnsi="Lexend"/>
          <w:color w:val="242730"/>
          <w:sz w:val="20"/>
          <w:szCs w:val="20"/>
        </w:rPr>
        <w:t xml:space="preserve">Address staff concerns and conflicts in a timely, empathetic, and professional manner.</w:t>
      </w:r>
    </w:p>
    <w:p>
      <w:pPr>
        <w:pStyle w:val="ListParagraph"/>
        <w:numPr>
          <w:ilvl w:val="0"/>
          <w:numId w:val="1"/>
        </w:numPr>
        <w:spacing w:after="60" w:line="300"/>
      </w:pPr>
      <w:r>
        <w:rPr>
          <w:rFonts w:ascii="Lexend" w:cs="Arial" w:eastAsia="Arial" w:hAnsi="Lexend"/>
          <w:color w:val="242730"/>
          <w:sz w:val="20"/>
          <w:szCs w:val="20"/>
        </w:rPr>
        <w:t xml:space="preserve">Coordinate with department supervisors to manage workforce planning and scheduling for optimal productivity.</w:t>
      </w:r>
    </w:p>
    <w:p>
      <w:pPr>
        <w:pStyle w:val="ListParagraph"/>
        <w:numPr>
          <w:ilvl w:val="0"/>
          <w:numId w:val="1"/>
        </w:numPr>
        <w:spacing w:after="60" w:line="300"/>
      </w:pPr>
      <w:r>
        <w:rPr>
          <w:rFonts w:ascii="Lexend" w:cs="Arial" w:eastAsia="Arial" w:hAnsi="Lexend"/>
          <w:color w:val="242730"/>
          <w:sz w:val="20"/>
          <w:szCs w:val="20"/>
        </w:rPr>
        <w:t xml:space="preserve">Monitor HR metrics and prepare reports to inform strategic decision-making.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hire turnover rate: target &lt;10%.</w:t>
      </w:r>
    </w:p>
    <w:p>
      <w:pPr>
        <w:pStyle w:val="ListParagraph"/>
        <w:numPr>
          <w:ilvl w:val="0"/>
          <w:numId w:val="1"/>
        </w:numPr>
        <w:spacing w:after="60" w:line="300"/>
      </w:pPr>
      <w:r>
        <w:rPr>
          <w:rFonts w:ascii="Lexend" w:cs="Arial" w:eastAsia="Arial" w:hAnsi="Lexend"/>
          <w:color w:val="242730"/>
          <w:sz w:val="20"/>
          <w:szCs w:val="20"/>
        </w:rPr>
        <w:t xml:space="preserve">Employee satisfaction score: target &gt;85%.</w:t>
      </w:r>
    </w:p>
    <w:p>
      <w:pPr>
        <w:pStyle w:val="ListParagraph"/>
        <w:numPr>
          <w:ilvl w:val="0"/>
          <w:numId w:val="1"/>
        </w:numPr>
        <w:spacing w:after="60" w:line="300"/>
      </w:pPr>
      <w:r>
        <w:rPr>
          <w:rFonts w:ascii="Lexend" w:cs="Arial" w:eastAsia="Arial" w:hAnsi="Lexend"/>
          <w:color w:val="242730"/>
          <w:sz w:val="20"/>
          <w:szCs w:val="20"/>
        </w:rPr>
        <w:t xml:space="preserve">Time-to-fill job vacancies: target 30 days.</w:t>
      </w:r>
    </w:p>
    <w:p>
      <w:pPr>
        <w:pStyle w:val="ListParagraph"/>
        <w:numPr>
          <w:ilvl w:val="0"/>
          <w:numId w:val="1"/>
        </w:numPr>
        <w:spacing w:after="60" w:line="300"/>
      </w:pPr>
      <w:r>
        <w:rPr>
          <w:rFonts w:ascii="Lexend" w:cs="Arial" w:eastAsia="Arial" w:hAnsi="Lexend"/>
          <w:color w:val="242730"/>
          <w:sz w:val="20"/>
          <w:szCs w:val="20"/>
        </w:rPr>
        <w:t xml:space="preserve">Training completion rate: target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3 years of progressive HR management experience.</w:t>
      </w:r>
    </w:p>
    <w:p>
      <w:pPr>
        <w:pStyle w:val="ListParagraph"/>
        <w:numPr>
          <w:ilvl w:val="0"/>
          <w:numId w:val="1"/>
        </w:numPr>
        <w:spacing w:after="60" w:line="300"/>
      </w:pPr>
      <w:r>
        <w:rPr>
          <w:rFonts w:ascii="Lexend" w:cs="Arial" w:eastAsia="Arial" w:hAnsi="Lexend"/>
          <w:color w:val="242730"/>
          <w:sz w:val="20"/>
          <w:szCs w:val="20"/>
        </w:rPr>
        <w:t xml:space="preserve">Strong expertise in recruitment, onboarding, training, and employee relations.</w:t>
      </w:r>
    </w:p>
    <w:p>
      <w:pPr>
        <w:pStyle w:val="ListParagraph"/>
        <w:numPr>
          <w:ilvl w:val="0"/>
          <w:numId w:val="1"/>
        </w:numPr>
        <w:spacing w:after="60" w:line="300"/>
      </w:pPr>
      <w:r>
        <w:rPr>
          <w:rFonts w:ascii="Lexend" w:cs="Arial" w:eastAsia="Arial" w:hAnsi="Lexend"/>
          <w:color w:val="242730"/>
          <w:sz w:val="20"/>
          <w:szCs w:val="20"/>
        </w:rPr>
        <w:t xml:space="preserve">Excellent interpersonal, communication, and conflict resolution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industry, particularly in deck and patio construction.</w:t>
      </w:r>
    </w:p>
    <w:p>
      <w:pPr>
        <w:pStyle w:val="ListParagraph"/>
        <w:numPr>
          <w:ilvl w:val="0"/>
          <w:numId w:val="1"/>
        </w:numPr>
        <w:spacing w:after="60" w:line="300"/>
      </w:pPr>
      <w:r>
        <w:rPr>
          <w:rFonts w:ascii="Lexend" w:cs="Arial" w:eastAsia="Arial" w:hAnsi="Lexend"/>
          <w:color w:val="242730"/>
          <w:sz w:val="20"/>
          <w:szCs w:val="20"/>
        </w:rPr>
        <w:t xml:space="preserve">Proven success managing HR functions in a fast-paced, project-driven environment.</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labor regulations and best practices.</w:t>
      </w:r>
    </w:p>
    <w:p>
      <w:pPr>
        <w:pStyle w:val="ListParagraph"/>
        <w:numPr>
          <w:ilvl w:val="0"/>
          <w:numId w:val="1"/>
        </w:numPr>
        <w:spacing w:after="60" w:line="300"/>
      </w:pPr>
      <w:r>
        <w:rPr>
          <w:rFonts w:ascii="Lexend" w:cs="Arial" w:eastAsia="Arial" w:hAnsi="Lexend"/>
          <w:color w:val="242730"/>
          <w:sz w:val="20"/>
          <w:szCs w:val="20"/>
        </w:rPr>
        <w:t xml:space="preserve">Prior involvement in developing and implementing innovative employee development programs.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at a computer and sit for extended periods.</w:t>
      </w:r>
    </w:p>
    <w:p>
      <w:pPr>
        <w:pStyle w:val="ListParagraph"/>
        <w:numPr>
          <w:ilvl w:val="0"/>
          <w:numId w:val="1"/>
        </w:numPr>
        <w:spacing w:after="60" w:line="300"/>
      </w:pPr>
      <w:r>
        <w:rPr>
          <w:rFonts w:ascii="Lexend" w:cs="Arial" w:eastAsia="Arial" w:hAnsi="Lexend"/>
          <w:color w:val="242730"/>
          <w:sz w:val="20"/>
          <w:szCs w:val="20"/>
        </w:rPr>
        <w:t xml:space="preserve">Occasional travel to field sites and job locations is required.</w:t>
      </w:r>
    </w:p>
    <w:p>
      <w:pPr>
        <w:pStyle w:val="ListParagraph"/>
        <w:numPr>
          <w:ilvl w:val="0"/>
          <w:numId w:val="1"/>
        </w:numPr>
        <w:spacing w:after="60" w:line="300"/>
      </w:pPr>
      <w:r>
        <w:rPr>
          <w:rFonts w:ascii="Lexend" w:cs="Arial" w:eastAsia="Arial" w:hAnsi="Lexend"/>
          <w:color w:val="242730"/>
          <w:sz w:val="20"/>
          <w:szCs w:val="20"/>
        </w:rPr>
        <w:t xml:space="preserve">Ability to lift up to 15 lbs. if necessary.</w:t>
      </w:r>
    </w:p>
    <w:p>
      <w:pPr>
        <w:pStyle w:val="ListParagraph"/>
        <w:numPr>
          <w:ilvl w:val="0"/>
          <w:numId w:val="1"/>
        </w:numPr>
        <w:spacing w:after="60" w:line="300"/>
      </w:pPr>
      <w:r>
        <w:rPr>
          <w:rFonts w:ascii="Lexend" w:cs="Arial" w:eastAsia="Arial" w:hAnsi="Lexend"/>
          <w:color w:val="242730"/>
          <w:sz w:val="20"/>
          <w:szCs w:val="20"/>
        </w:rPr>
        <w:t xml:space="preserve">Comfortable operating in both office settings and outdoor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from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visits to job sites during regular business hours.</w:t>
      </w:r>
    </w:p>
    <w:p>
      <w:pPr>
        <w:pStyle w:val="ListParagraph"/>
        <w:numPr>
          <w:ilvl w:val="0"/>
          <w:numId w:val="1"/>
        </w:numPr>
        <w:spacing w:after="60" w:line="300"/>
      </w:pPr>
      <w:r>
        <w:rPr>
          <w:rFonts w:ascii="Lexend" w:cs="Arial" w:eastAsia="Arial" w:hAnsi="Lexend"/>
          <w:color w:val="242730"/>
          <w:sz w:val="20"/>
          <w:szCs w:val="20"/>
        </w:rPr>
        <w:t xml:space="preserve">Minimal on-call duties required.</w:t>
      </w:r>
    </w:p>
    <w:p>
      <w:pPr>
        <w:pStyle w:val="ListParagraph"/>
        <w:numPr>
          <w:ilvl w:val="0"/>
          <w:numId w:val="1"/>
        </w:numPr>
        <w:spacing w:after="60" w:line="300"/>
      </w:pPr>
      <w:r>
        <w:rPr>
          <w:rFonts w:ascii="Lexend" w:cs="Arial" w:eastAsia="Arial" w:hAnsi="Lexend"/>
          <w:color w:val="242730"/>
          <w:sz w:val="20"/>
          <w:szCs w:val="20"/>
        </w:rPr>
        <w:t xml:space="preserve">A work setting that combines indoor administrative tasks with fieldwork in active project areas.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$80,000 per year, based on experience.</w:t>
      </w:r>
    </w:p>
    <w:p>
      <w:pPr>
        <w:pStyle w:val="ListParagraph"/>
        <w:numPr>
          <w:ilvl w:val="0"/>
          <w:numId w:val="1"/>
        </w:numPr>
        <w:spacing w:after="60" w:line="300"/>
      </w:pPr>
      <w:r>
        <w:rPr>
          <w:rFonts w:ascii="Lexend" w:cs="Arial" w:eastAsia="Arial" w:hAnsi="Lexend"/>
          <w:color w:val="242730"/>
          <w:sz w:val="20"/>
          <w:szCs w:val="20"/>
        </w:rPr>
        <w:t xml:space="preserve">Incentive-based performance bonus reflecting achievement of HR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Generous paid time off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inclusive environment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Our company emphasizes continuous growth, innovation, and hands-on learning in the home services industry.</w:t>
      </w:r>
    </w:p>
    <w:p>
      <w:pPr>
        <w:pStyle w:val="ListParagraph"/>
        <w:numPr>
          <w:ilvl w:val="0"/>
          <w:numId w:val="1"/>
        </w:numPr>
        <w:spacing w:after="60" w:line="300"/>
      </w:pPr>
      <w:r>
        <w:rPr>
          <w:rFonts w:ascii="Lexend" w:cs="Arial" w:eastAsia="Arial" w:hAnsi="Lexend"/>
          <w:color w:val="242730"/>
          <w:sz w:val="20"/>
          <w:szCs w:val="20"/>
        </w:rPr>
        <w:t xml:space="preserve">We are committed to supporting career advancement and celebrating successes together.</w:t>
      </w:r>
    </w:p>
    <w:p>
      <w:pPr>
        <w:pStyle w:val="ListParagraph"/>
        <w:numPr>
          <w:ilvl w:val="0"/>
          <w:numId w:val="1"/>
        </w:numPr>
        <w:spacing w:after="60" w:line="300"/>
      </w:pPr>
      <w:r>
        <w:rPr>
          <w:rFonts w:ascii="Lexend" w:cs="Arial" w:eastAsia="Arial" w:hAnsi="Lexend"/>
          <w:color w:val="242730"/>
          <w:sz w:val="20"/>
          <w:szCs w:val="20"/>
        </w:rPr>
        <w:t xml:space="preserve">Join us to help shape a dynamic future in deck and patio building while achieving your professional goals.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hirebus.com/job-descriptions/deck-and-patio-builders/hr-manager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 &amp; Patio Builders HR Manager job description</dc:title>
  <dc:creator>HireBus</dc:creator>
  <dc:description>HireBus Role Blueprint: HR Manager job description template for Deck &amp; Patio Builders.</dc:description>
  <cp:lastModifiedBy>Un-named</cp:lastModifiedBy>
  <cp:revision>1</cp:revision>
  <dcterms:created xsi:type="dcterms:W3CDTF">2026-10-22T20:58:58.369Z</dcterms:created>
  <dcterms:modified xsi:type="dcterms:W3CDTF">2026-10-22T20:58:58.369Z</dcterms:modified>
</cp:coreProperties>
</file>

<file path=docProps/custom.xml><?xml version="1.0" encoding="utf-8"?>
<Properties xmlns="http://schemas.openxmlformats.org/officeDocument/2006/custom-properties" xmlns:vt="http://schemas.openxmlformats.org/officeDocument/2006/docPropsVTypes"/>
</file>