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key member of the sales team by re-engaging lost leads and prospects in the deck and patio building market. Convert inactive inquiries into revenue-generating opportunities through strategic follow-up and personalized communication. Enhance customer retention and boost overall revenue by reconnecting with past clients and providing tailored solutions.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Identify and analyze lost leads and opportunities for re-engagement.</w:t>
      </w:r>
    </w:p>
    <w:p>
      <w:pPr>
        <w:pStyle w:val="ListParagraph"/>
        <w:numPr>
          <w:ilvl w:val="0"/>
          <w:numId w:val="1"/>
        </w:numPr>
        <w:spacing w:after="60" w:line="300"/>
      </w:pPr>
      <w:r>
        <w:rPr>
          <w:rFonts w:ascii="Lexend" w:cs="Arial" w:eastAsia="Arial" w:hAnsi="Lexend"/>
          <w:color w:val="242730"/>
          <w:sz w:val="20"/>
          <w:szCs w:val="20"/>
        </w:rPr>
        <w:t xml:space="preserve">Develop and implement targeted communication strategies to reconnect with prospects.</w:t>
      </w:r>
    </w:p>
    <w:p>
      <w:pPr>
        <w:pStyle w:val="ListParagraph"/>
        <w:numPr>
          <w:ilvl w:val="0"/>
          <w:numId w:val="1"/>
        </w:numPr>
        <w:spacing w:after="60" w:line="300"/>
      </w:pPr>
      <w:r>
        <w:rPr>
          <w:rFonts w:ascii="Lexend" w:cs="Arial" w:eastAsia="Arial" w:hAnsi="Lexend"/>
          <w:color w:val="242730"/>
          <w:sz w:val="20"/>
          <w:szCs w:val="20"/>
        </w:rPr>
        <w:t xml:space="preserve">Collaborate with deck and patio construction teams to align re-engagement efforts with current offerings.</w:t>
      </w:r>
    </w:p>
    <w:p>
      <w:pPr>
        <w:pStyle w:val="ListParagraph"/>
        <w:numPr>
          <w:ilvl w:val="0"/>
          <w:numId w:val="1"/>
        </w:numPr>
        <w:spacing w:after="60" w:line="300"/>
      </w:pPr>
      <w:r>
        <w:rPr>
          <w:rFonts w:ascii="Lexend" w:cs="Arial" w:eastAsia="Arial" w:hAnsi="Lexend"/>
          <w:color w:val="242730"/>
          <w:sz w:val="20"/>
          <w:szCs w:val="20"/>
        </w:rPr>
        <w:t xml:space="preserve">Monitor campaign effectiveness and adjust outreach techniques based on performance metrics.</w:t>
      </w:r>
    </w:p>
    <w:p>
      <w:pPr>
        <w:pStyle w:val="ListParagraph"/>
        <w:numPr>
          <w:ilvl w:val="0"/>
          <w:numId w:val="1"/>
        </w:numPr>
        <w:spacing w:after="60" w:line="300"/>
      </w:pPr>
      <w:r>
        <w:rPr>
          <w:rFonts w:ascii="Lexend" w:cs="Arial" w:eastAsia="Arial" w:hAnsi="Lexend"/>
          <w:color w:val="242730"/>
          <w:sz w:val="20"/>
          <w:szCs w:val="20"/>
        </w:rPr>
        <w:t xml:space="preserve">Maintain a detailed record of lead interactions and outcomes in the CRM system.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Make outbound calls and send follow-up emails or messages to previous prospects.</w:t>
      </w:r>
    </w:p>
    <w:p>
      <w:pPr>
        <w:pStyle w:val="ListParagraph"/>
        <w:numPr>
          <w:ilvl w:val="0"/>
          <w:numId w:val="1"/>
        </w:numPr>
        <w:spacing w:after="60" w:line="300"/>
      </w:pPr>
      <w:r>
        <w:rPr>
          <w:rFonts w:ascii="Lexend" w:cs="Arial" w:eastAsia="Arial" w:hAnsi="Lexend"/>
          <w:color w:val="242730"/>
          <w:sz w:val="20"/>
          <w:szCs w:val="20"/>
        </w:rPr>
        <w:t xml:space="preserve">Schedule appointments and consultations with interested parties to discuss project needs.</w:t>
      </w:r>
    </w:p>
    <w:p>
      <w:pPr>
        <w:pStyle w:val="ListParagraph"/>
        <w:numPr>
          <w:ilvl w:val="0"/>
          <w:numId w:val="1"/>
        </w:numPr>
        <w:spacing w:after="60" w:line="300"/>
      </w:pPr>
      <w:r>
        <w:rPr>
          <w:rFonts w:ascii="Lexend" w:cs="Arial" w:eastAsia="Arial" w:hAnsi="Lexend"/>
          <w:color w:val="242730"/>
          <w:sz w:val="20"/>
          <w:szCs w:val="20"/>
        </w:rPr>
        <w:t xml:space="preserve">Review and update prospect information and re-engagement statuses in the CRM.</w:t>
      </w:r>
    </w:p>
    <w:p>
      <w:pPr>
        <w:pStyle w:val="ListParagraph"/>
        <w:numPr>
          <w:ilvl w:val="0"/>
          <w:numId w:val="1"/>
        </w:numPr>
        <w:spacing w:after="60" w:line="300"/>
      </w:pPr>
      <w:r>
        <w:rPr>
          <w:rFonts w:ascii="Lexend" w:cs="Arial" w:eastAsia="Arial" w:hAnsi="Lexend"/>
          <w:color w:val="242730"/>
          <w:sz w:val="20"/>
          <w:szCs w:val="20"/>
        </w:rPr>
        <w:t xml:space="preserve">Prepare tailored proposals and offer solutions that cater to the unique requirements of deck and patio projects.</w:t>
      </w:r>
    </w:p>
    <w:p>
      <w:pPr>
        <w:pStyle w:val="ListParagraph"/>
        <w:numPr>
          <w:ilvl w:val="0"/>
          <w:numId w:val="1"/>
        </w:numPr>
        <w:spacing w:after="60" w:line="300"/>
      </w:pPr>
      <w:r>
        <w:rPr>
          <w:rFonts w:ascii="Lexend" w:cs="Arial" w:eastAsia="Arial" w:hAnsi="Lexend"/>
          <w:color w:val="242730"/>
          <w:sz w:val="20"/>
          <w:szCs w:val="20"/>
        </w:rPr>
        <w:t xml:space="preserve">Track daily progress towards reactivation targets and report results to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Callback Rate: Achieve a callback response rate of at least 70%.</w:t>
      </w:r>
    </w:p>
    <w:p>
      <w:pPr>
        <w:pStyle w:val="ListParagraph"/>
        <w:numPr>
          <w:ilvl w:val="0"/>
          <w:numId w:val="1"/>
        </w:numPr>
        <w:spacing w:after="60" w:line="300"/>
      </w:pPr>
      <w:r>
        <w:rPr>
          <w:rFonts w:ascii="Lexend" w:cs="Arial" w:eastAsia="Arial" w:hAnsi="Lexend"/>
          <w:color w:val="242730"/>
          <w:sz w:val="20"/>
          <w:szCs w:val="20"/>
        </w:rPr>
        <w:t xml:space="preserve">Conversion Rate: Convert a minimum of 20% of re-engaged prospects into active projects.</w:t>
      </w:r>
    </w:p>
    <w:p>
      <w:pPr>
        <w:pStyle w:val="ListParagraph"/>
        <w:numPr>
          <w:ilvl w:val="0"/>
          <w:numId w:val="1"/>
        </w:numPr>
        <w:spacing w:after="60" w:line="300"/>
      </w:pPr>
      <w:r>
        <w:rPr>
          <w:rFonts w:ascii="Lexend" w:cs="Arial" w:eastAsia="Arial" w:hAnsi="Lexend"/>
          <w:color w:val="242730"/>
          <w:sz w:val="20"/>
          <w:szCs w:val="20"/>
        </w:rPr>
        <w:t xml:space="preserve">Revenue Increase: Generate at least 15% additional revenue from rehashed leads compared to the previous quarter.</w:t>
      </w:r>
    </w:p>
    <w:p>
      <w:pPr>
        <w:pStyle w:val="ListParagraph"/>
        <w:numPr>
          <w:ilvl w:val="0"/>
          <w:numId w:val="1"/>
        </w:numPr>
        <w:spacing w:after="60" w:line="300"/>
      </w:pPr>
      <w:r>
        <w:rPr>
          <w:rFonts w:ascii="Lexend" w:cs="Arial" w:eastAsia="Arial" w:hAnsi="Lexend"/>
          <w:color w:val="242730"/>
          <w:sz w:val="20"/>
          <w:szCs w:val="20"/>
        </w:rPr>
        <w:t xml:space="preserve">CRM Accuracy: Maintain a data accuracy rate of 95% in lead records and follow-up logs.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 Bachelor’s degree in business or a related field is a plus.</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sales, customer service, or lead generation roles.</w:t>
      </w:r>
    </w:p>
    <w:p>
      <w:pPr>
        <w:pStyle w:val="ListParagraph"/>
        <w:numPr>
          <w:ilvl w:val="0"/>
          <w:numId w:val="1"/>
        </w:numPr>
        <w:spacing w:after="60" w:line="300"/>
      </w:pPr>
      <w:r>
        <w:rPr>
          <w:rFonts w:ascii="Lexend" w:cs="Arial" w:eastAsia="Arial" w:hAnsi="Lexend"/>
          <w:color w:val="242730"/>
          <w:sz w:val="20"/>
          <w:szCs w:val="20"/>
        </w:rPr>
        <w:t xml:space="preserve">Excellent communication and persuasive skills with a strong customer focus.</w:t>
      </w:r>
    </w:p>
    <w:p>
      <w:pPr>
        <w:pStyle w:val="ListParagraph"/>
        <w:numPr>
          <w:ilvl w:val="0"/>
          <w:numId w:val="1"/>
        </w:numPr>
        <w:spacing w:after="60" w:line="300"/>
      </w:pPr>
      <w:r>
        <w:rPr>
          <w:rFonts w:ascii="Lexend" w:cs="Arial" w:eastAsia="Arial" w:hAnsi="Lexend"/>
          <w:color w:val="242730"/>
          <w:sz w:val="20"/>
          <w:szCs w:val="20"/>
        </w:rPr>
        <w:t xml:space="preserve">Proficiency in CRM software and basic data analysis to track performance metrics.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in the home services industry, specifically in deck, patio, or construction sectors.</w:t>
      </w:r>
    </w:p>
    <w:p>
      <w:pPr>
        <w:pStyle w:val="ListParagraph"/>
        <w:numPr>
          <w:ilvl w:val="0"/>
          <w:numId w:val="1"/>
        </w:numPr>
        <w:spacing w:after="60" w:line="300"/>
      </w:pPr>
      <w:r>
        <w:rPr>
          <w:rFonts w:ascii="Lexend" w:cs="Arial" w:eastAsia="Arial" w:hAnsi="Lexend"/>
          <w:color w:val="242730"/>
          <w:sz w:val="20"/>
          <w:szCs w:val="20"/>
        </w:rPr>
        <w:t xml:space="preserve">Demonstrated success in re-engaging dormant leads and exceeding sales targets.</w:t>
      </w:r>
    </w:p>
    <w:p>
      <w:pPr>
        <w:pStyle w:val="ListParagraph"/>
        <w:numPr>
          <w:ilvl w:val="0"/>
          <w:numId w:val="1"/>
        </w:numPr>
        <w:spacing w:after="60" w:line="300"/>
      </w:pPr>
      <w:r>
        <w:rPr>
          <w:rFonts w:ascii="Lexend" w:cs="Arial" w:eastAsia="Arial" w:hAnsi="Lexend"/>
          <w:color w:val="242730"/>
          <w:sz w:val="20"/>
          <w:szCs w:val="20"/>
        </w:rPr>
        <w:t xml:space="preserve">Familiarity with digital communication tools and marketing automation platforms.</w:t>
      </w:r>
    </w:p>
    <w:p>
      <w:pPr>
        <w:pStyle w:val="ListParagraph"/>
        <w:numPr>
          <w:ilvl w:val="0"/>
          <w:numId w:val="1"/>
        </w:numPr>
        <w:spacing w:after="60" w:line="300"/>
      </w:pPr>
      <w:r>
        <w:rPr>
          <w:rFonts w:ascii="Lexend" w:cs="Arial" w:eastAsia="Arial" w:hAnsi="Lexend"/>
          <w:color w:val="242730"/>
          <w:sz w:val="20"/>
          <w:szCs w:val="20"/>
        </w:rPr>
        <w:t xml:space="preserve">Proven track record of process improvement and revenue growth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occasional visits to local job sites.</w:t>
      </w:r>
    </w:p>
    <w:p>
      <w:pPr>
        <w:pStyle w:val="ListParagraph"/>
        <w:numPr>
          <w:ilvl w:val="0"/>
          <w:numId w:val="1"/>
        </w:numPr>
        <w:spacing w:after="60" w:line="300"/>
      </w:pPr>
      <w:r>
        <w:rPr>
          <w:rFonts w:ascii="Lexend" w:cs="Arial" w:eastAsia="Arial" w:hAnsi="Lexend"/>
          <w:color w:val="242730"/>
          <w:sz w:val="20"/>
          <w:szCs w:val="20"/>
        </w:rPr>
        <w:t xml:space="preserve">May require extended periods of sitting and using a computer for lead management.</w:t>
      </w:r>
    </w:p>
    <w:p>
      <w:pPr>
        <w:pStyle w:val="ListParagraph"/>
        <w:numPr>
          <w:ilvl w:val="0"/>
          <w:numId w:val="1"/>
        </w:numPr>
        <w:spacing w:after="60" w:line="300"/>
      </w:pPr>
      <w:r>
        <w:rPr>
          <w:rFonts w:ascii="Lexend" w:cs="Arial" w:eastAsia="Arial" w:hAnsi="Lexend"/>
          <w:color w:val="242730"/>
          <w:sz w:val="20"/>
          <w:szCs w:val="20"/>
        </w:rPr>
        <w:t xml:space="preserve">Occasional travel to meet with prospects and attend local industry events.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with occasional lifting of marketing materials or product samples.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of 40 hours per week, Monday through Friday.</w:t>
      </w:r>
    </w:p>
    <w:p>
      <w:pPr>
        <w:pStyle w:val="ListParagraph"/>
        <w:numPr>
          <w:ilvl w:val="0"/>
          <w:numId w:val="1"/>
        </w:numPr>
        <w:spacing w:after="60" w:line="300"/>
      </w:pPr>
      <w:r>
        <w:rPr>
          <w:rFonts w:ascii="Lexend" w:cs="Arial" w:eastAsia="Arial" w:hAnsi="Lexend"/>
          <w:color w:val="242730"/>
          <w:sz w:val="20"/>
          <w:szCs w:val="20"/>
        </w:rPr>
        <w:t xml:space="preserve">Fast-paced office setting with opportunities for remote work as needed.</w:t>
      </w:r>
    </w:p>
    <w:p>
      <w:pPr>
        <w:pStyle w:val="ListParagraph"/>
        <w:numPr>
          <w:ilvl w:val="0"/>
          <w:numId w:val="1"/>
        </w:numPr>
        <w:spacing w:after="60" w:line="300"/>
      </w:pPr>
      <w:r>
        <w:rPr>
          <w:rFonts w:ascii="Lexend" w:cs="Arial" w:eastAsia="Arial" w:hAnsi="Lexend"/>
          <w:color w:val="242730"/>
          <w:sz w:val="20"/>
          <w:szCs w:val="20"/>
        </w:rPr>
        <w:t xml:space="preserve">Occasional on-site visits to customer locations or company project sites.</w:t>
      </w:r>
    </w:p>
    <w:p>
      <w:pPr>
        <w:pStyle w:val="ListParagraph"/>
        <w:numPr>
          <w:ilvl w:val="0"/>
          <w:numId w:val="1"/>
        </w:numPr>
        <w:spacing w:after="60" w:line="300"/>
      </w:pPr>
      <w:r>
        <w:rPr>
          <w:rFonts w:ascii="Lexend" w:cs="Arial" w:eastAsia="Arial" w:hAnsi="Lexend"/>
          <w:color w:val="242730"/>
          <w:sz w:val="20"/>
          <w:szCs w:val="20"/>
        </w:rPr>
        <w:t xml:space="preserve">Flexibility required to participate in after-hours events or client meetings when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in the range of $45,000 -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 based on successful re-engagement and revenue targets.</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medical,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 and professional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supportive and innovative work environment where every team member’s contribution is valued. We believe in empowering our employees through continuous learning and growth opportunities while focusing on delivering exceptional service to our clients. Our culture is built on collaboration, integrity, and a shared passion for excellence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Rehash Specialist job description</dc:title>
  <dc:creator>HireBus</dc:creator>
  <dc:description>HireBus Role Blueprint: Rehash Specialist job description template for Deck &amp; Patio Builders.</dc:description>
  <cp:lastModifiedBy>Un-named</cp:lastModifiedBy>
  <cp:revision>1</cp:revision>
  <dcterms:created xsi:type="dcterms:W3CDTF">2026-10-22T21:00:06.057Z</dcterms:created>
  <dcterms:modified xsi:type="dcterms:W3CDTF">2026-10-22T21:00:06.057Z</dcterms:modified>
</cp:coreProperties>
</file>

<file path=docProps/custom.xml><?xml version="1.0" encoding="utf-8"?>
<Properties xmlns="http://schemas.openxmlformats.org/officeDocument/2006/custom-properties" xmlns:vt="http://schemas.openxmlformats.org/officeDocument/2006/docPropsVTypes"/>
</file>