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Dental Hygienist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Clinical</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Practice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your own hygiene schedule at one of our practices, working under a dentist's supervision as your state requires. You update health histories, chart periodontal health, take radiographs, clean teeth, treat gum disease and coach patients on home care. Before each patient leaves your chair, you book their next visit so recall stays full.</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Review health histories, take blood pressure, and flag anything the dentist should see before treatment.</w:t>
      </w:r>
    </w:p>
    <w:p>
      <w:pPr>
        <w:pStyle w:val="ListParagraph"/>
        <w:numPr>
          <w:ilvl w:val="0"/>
          <w:numId w:val="1"/>
        </w:numPr>
        <w:spacing w:after="60" w:line="300"/>
      </w:pPr>
      <w:r>
        <w:rPr>
          <w:rFonts w:ascii="Lexend" w:cs="Arial" w:eastAsia="Arial" w:hAnsi="Lexend"/>
          <w:color w:val="242730"/>
          <w:sz w:val="20"/>
          <w:szCs w:val="20"/>
        </w:rPr>
        <w:t xml:space="preserve">Record full periodontal charting on the schedule our protocol sets: pocket depths, bleeding, recession and mobility.</w:t>
      </w:r>
    </w:p>
    <w:p>
      <w:pPr>
        <w:pStyle w:val="ListParagraph"/>
        <w:numPr>
          <w:ilvl w:val="0"/>
          <w:numId w:val="1"/>
        </w:numPr>
        <w:spacing w:after="60" w:line="300"/>
      </w:pPr>
      <w:r>
        <w:rPr>
          <w:rFonts w:ascii="Lexend" w:cs="Arial" w:eastAsia="Arial" w:hAnsi="Lexend"/>
          <w:color w:val="242730"/>
          <w:sz w:val="20"/>
          <w:szCs w:val="20"/>
        </w:rPr>
        <w:t xml:space="preserve">Take radiographs as the dentist prescribes, and intraoral photos that help explain your findings.</w:t>
      </w:r>
    </w:p>
    <w:p>
      <w:pPr>
        <w:pStyle w:val="ListParagraph"/>
        <w:numPr>
          <w:ilvl w:val="0"/>
          <w:numId w:val="1"/>
        </w:numPr>
        <w:spacing w:after="60" w:line="300"/>
      </w:pPr>
      <w:r>
        <w:rPr>
          <w:rFonts w:ascii="Lexend" w:cs="Arial" w:eastAsia="Arial" w:hAnsi="Lexend"/>
          <w:color w:val="242730"/>
          <w:sz w:val="20"/>
          <w:szCs w:val="20"/>
        </w:rPr>
        <w:t xml:space="preserve">Provide cleanings, scaling and root planing, periodontal maintenance, fluoride and sealants within your state's scope of practice for hygienists.</w:t>
      </w:r>
    </w:p>
    <w:p>
      <w:pPr>
        <w:pStyle w:val="ListParagraph"/>
        <w:numPr>
          <w:ilvl w:val="0"/>
          <w:numId w:val="1"/>
        </w:numPr>
        <w:spacing w:after="60" w:line="300"/>
      </w:pPr>
      <w:r>
        <w:rPr>
          <w:rFonts w:ascii="Lexend" w:cs="Arial" w:eastAsia="Arial" w:hAnsi="Lexend"/>
          <w:color w:val="242730"/>
          <w:sz w:val="20"/>
          <w:szCs w:val="20"/>
        </w:rPr>
        <w:t xml:space="preserve">Give local anesthesia or nitrous oxide only where your state allows hygienists to do so and you hold any permit it requires.</w:t>
      </w:r>
    </w:p>
    <w:p>
      <w:pPr>
        <w:pStyle w:val="ListParagraph"/>
        <w:numPr>
          <w:ilvl w:val="0"/>
          <w:numId w:val="1"/>
        </w:numPr>
        <w:spacing w:after="60" w:line="300"/>
      </w:pPr>
      <w:r>
        <w:rPr>
          <w:rFonts w:ascii="Lexend" w:cs="Arial" w:eastAsia="Arial" w:hAnsi="Lexend"/>
          <w:color w:val="242730"/>
          <w:sz w:val="20"/>
          <w:szCs w:val="20"/>
        </w:rPr>
        <w:t xml:space="preserve">Share your findings with the dentist at the hygiene exam, and help explain the dentist's treatment recommendations.</w:t>
      </w:r>
    </w:p>
    <w:p>
      <w:pPr>
        <w:pStyle w:val="ListParagraph"/>
        <w:numPr>
          <w:ilvl w:val="0"/>
          <w:numId w:val="1"/>
        </w:numPr>
        <w:spacing w:after="60" w:line="300"/>
      </w:pPr>
      <w:r>
        <w:rPr>
          <w:rFonts w:ascii="Lexend" w:cs="Arial" w:eastAsia="Arial" w:hAnsi="Lexend"/>
          <w:color w:val="242730"/>
          <w:sz w:val="20"/>
          <w:szCs w:val="20"/>
        </w:rPr>
        <w:t xml:space="preserve">Reappoint each patient for recall or periodontal maintenance before they leave the chair.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Join the morning huddle and flag patients due for x-rays, periodontal charting or unscheduled treatment.</w:t>
      </w:r>
    </w:p>
    <w:p>
      <w:pPr>
        <w:pStyle w:val="ListParagraph"/>
        <w:numPr>
          <w:ilvl w:val="0"/>
          <w:numId w:val="1"/>
        </w:numPr>
        <w:spacing w:after="60" w:line="300"/>
      </w:pPr>
      <w:r>
        <w:rPr>
          <w:rFonts w:ascii="Lexend" w:cs="Arial" w:eastAsia="Arial" w:hAnsi="Lexend"/>
          <w:color w:val="242730"/>
          <w:sz w:val="20"/>
          <w:szCs w:val="20"/>
        </w:rPr>
        <w:t xml:space="preserve">Seat patients on time and keep pace with the dentist's exams.</w:t>
      </w:r>
    </w:p>
    <w:p>
      <w:pPr>
        <w:pStyle w:val="ListParagraph"/>
        <w:numPr>
          <w:ilvl w:val="0"/>
          <w:numId w:val="1"/>
        </w:numPr>
        <w:spacing w:after="60" w:line="300"/>
      </w:pPr>
      <w:r>
        <w:rPr>
          <w:rFonts w:ascii="Lexend" w:cs="Arial" w:eastAsia="Arial" w:hAnsi="Lexend"/>
          <w:color w:val="242730"/>
          <w:sz w:val="20"/>
          <w:szCs w:val="20"/>
        </w:rPr>
        <w:t xml:space="preserve">Write chart notes in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 after each visit.</w:t>
      </w:r>
    </w:p>
    <w:p>
      <w:pPr>
        <w:pStyle w:val="ListParagraph"/>
        <w:numPr>
          <w:ilvl w:val="0"/>
          <w:numId w:val="1"/>
        </w:numPr>
        <w:spacing w:after="60" w:line="300"/>
      </w:pPr>
      <w:r>
        <w:rPr>
          <w:rFonts w:ascii="Lexend" w:cs="Arial" w:eastAsia="Arial" w:hAnsi="Lexend"/>
          <w:color w:val="242730"/>
          <w:sz w:val="20"/>
          <w:szCs w:val="20"/>
        </w:rPr>
        <w:t xml:space="preserve">Disinfect your operatory between patients and send instruments to sterilization.</w:t>
      </w:r>
    </w:p>
    <w:p>
      <w:pPr>
        <w:pStyle w:val="ListParagraph"/>
        <w:numPr>
          <w:ilvl w:val="0"/>
          <w:numId w:val="1"/>
        </w:numPr>
        <w:spacing w:after="60" w:line="300"/>
      </w:pPr>
      <w:r>
        <w:rPr>
          <w:rFonts w:ascii="Lexend" w:cs="Arial" w:eastAsia="Arial" w:hAnsi="Lexend"/>
          <w:color w:val="242730"/>
          <w:sz w:val="20"/>
          <w:szCs w:val="20"/>
        </w:rPr>
        <w:t xml:space="preserve">Point out overdue patients who could fill same-day openings.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Patients reappointed before they leave: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Hygiene schedule filled: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Periodontal charts up to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Chart notes complete by end of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Hygiene production per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Graduate of a CODA-accredited dental hygiene program, or other training your state accepts for licensure.</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dental hygiene license in good standing.</w:t>
      </w:r>
    </w:p>
    <w:p>
      <w:pPr>
        <w:pStyle w:val="ListParagraph"/>
        <w:numPr>
          <w:ilvl w:val="0"/>
          <w:numId w:val="1"/>
        </w:numPr>
        <w:spacing w:after="60" w:line="300"/>
      </w:pPr>
      <w:r>
        <w:rPr>
          <w:rFonts w:ascii="Lexend" w:cs="Arial" w:eastAsia="Arial" w:hAnsi="Lexend"/>
          <w:color w:val="242730"/>
          <w:sz w:val="20"/>
          <w:szCs w:val="20"/>
        </w:rPr>
        <w:t xml:space="preserve">Local anesthesia permit or certification, where your state allows hygienists to give local anesthesia.</w:t>
      </w:r>
    </w:p>
    <w:p>
      <w:pPr>
        <w:pStyle w:val="ListParagraph"/>
        <w:numPr>
          <w:ilvl w:val="0"/>
          <w:numId w:val="1"/>
        </w:numPr>
        <w:spacing w:after="60" w:line="300"/>
      </w:pPr>
      <w:r>
        <w:rPr>
          <w:rFonts w:ascii="Lexend" w:cs="Arial" w:eastAsia="Arial" w:hAnsi="Lexend"/>
          <w:color w:val="242730"/>
          <w:sz w:val="20"/>
          <w:szCs w:val="20"/>
        </w:rPr>
        <w:t xml:space="preserve">Current CPR certification at the Basic Life Support (BLS) level.</w:t>
      </w:r>
    </w:p>
    <w:p>
      <w:pPr>
        <w:pStyle w:val="ListParagraph"/>
        <w:numPr>
          <w:ilvl w:val="0"/>
          <w:numId w:val="1"/>
        </w:numPr>
        <w:spacing w:after="60" w:line="300"/>
      </w:pPr>
      <w:r>
        <w:rPr>
          <w:rFonts w:ascii="Lexend" w:cs="Arial" w:eastAsia="Arial" w:hAnsi="Lexend"/>
          <w:color w:val="242730"/>
          <w:sz w:val="20"/>
          <w:szCs w:val="20"/>
        </w:rPr>
        <w:t xml:space="preserve">Comfortable with digital radiographs and periodontal charting in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Nitrous oxide permit, where your state allows hygienists to give or monitor nitrous oxide.</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clinical hygiene experience.</w:t>
      </w:r>
    </w:p>
    <w:p>
      <w:pPr>
        <w:pStyle w:val="ListParagraph"/>
        <w:numPr>
          <w:ilvl w:val="0"/>
          <w:numId w:val="1"/>
        </w:numPr>
        <w:spacing w:after="60" w:line="300"/>
      </w:pPr>
      <w:r>
        <w:rPr>
          <w:rFonts w:ascii="Lexend" w:cs="Arial" w:eastAsia="Arial" w:hAnsi="Lexend"/>
          <w:color w:val="242730"/>
          <w:sz w:val="20"/>
          <w:szCs w:val="20"/>
        </w:rPr>
        <w:t xml:space="preserve">Experience with ultrasonic scalers, intraoral cameras and intraoral scanners.</w:t>
      </w:r>
    </w:p>
    <w:p>
      <w:pPr>
        <w:pStyle w:val="ListParagraph"/>
        <w:numPr>
          <w:ilvl w:val="0"/>
          <w:numId w:val="1"/>
        </w:numPr>
        <w:spacing w:after="60" w:line="300"/>
      </w:pPr>
      <w:r>
        <w:rPr>
          <w:rFonts w:ascii="Lexend" w:cs="Arial" w:eastAsia="Arial" w:hAnsi="Lexend"/>
          <w:color w:val="242730"/>
          <w:sz w:val="20"/>
          <w:szCs w:val="20"/>
        </w:rPr>
        <w:t xml:space="preserve">Bilingual in </w:t>
      </w:r>
      <w:r>
        <w:rPr>
          <w:rFonts w:ascii="Lexend" w:cs="Arial" w:eastAsia="Arial" w:hAnsi="Lexend"/>
          <w:color w:val="242730"/>
          <w:sz w:val="20"/>
          <w:szCs w:val="20"/>
          <w:highlight w:val="yellow"/>
        </w:rPr>
        <w:t xml:space="preserve">[language]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or stand chairside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day, often in one position.</w:t>
      </w:r>
    </w:p>
    <w:p>
      <w:pPr>
        <w:pStyle w:val="ListParagraph"/>
        <w:numPr>
          <w:ilvl w:val="0"/>
          <w:numId w:val="1"/>
        </w:numPr>
        <w:spacing w:after="60" w:line="300"/>
      </w:pPr>
      <w:r>
        <w:rPr>
          <w:rFonts w:ascii="Lexend" w:cs="Arial" w:eastAsia="Arial" w:hAnsi="Lexend"/>
          <w:color w:val="242730"/>
          <w:sz w:val="20"/>
          <w:szCs w:val="20"/>
        </w:rPr>
        <w:t xml:space="preserve">Use fine, repeated hand and wrist motions with hand and ultrasonic instruments.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Clinical setting with exposure to blood, saliva, aerosols and x-ray equipment; gloves, masks, eyewear and gowns provided.</w:t>
      </w:r>
    </w:p>
    <w:p>
      <w:pPr>
        <w:pStyle w:val="ListParagraph"/>
        <w:numPr>
          <w:ilvl w:val="0"/>
          <w:numId w:val="1"/>
        </w:numPr>
        <w:spacing w:after="60" w:line="300"/>
      </w:pPr>
      <w:r>
        <w:rPr>
          <w:rFonts w:ascii="Lexend" w:cs="Arial" w:eastAsia="Arial" w:hAnsi="Lexend"/>
          <w:color w:val="242730"/>
          <w:sz w:val="20"/>
          <w:szCs w:val="20"/>
        </w:rPr>
        <w:t xml:space="preserve">Hygiene hours: </w:t>
      </w:r>
      <w:r>
        <w:rPr>
          <w:rFonts w:ascii="Lexend" w:cs="Arial" w:eastAsia="Arial" w:hAnsi="Lexend"/>
          <w:color w:val="242730"/>
          <w:sz w:val="20"/>
          <w:szCs w:val="20"/>
          <w:highlight w:val="yellow"/>
        </w:rPr>
        <w:t xml:space="preserve">[Monday through Thursday, 7 a.m. to 4 p.m.]</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[some evenings or Saturdays]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[practice]</w:t>
      </w:r>
      <w:r>
        <w:rPr>
          <w:rFonts w:ascii="Lexend" w:cs="Arial" w:eastAsia="Arial" w:hAnsi="Lexend"/>
          <w:color w:val="242730"/>
          <w:sz w:val="20"/>
          <w:szCs w:val="20"/>
        </w:rPr>
        <w:t xml:space="preserve">, with occasional shifts at nearby practices </w:t>
      </w:r>
      <w:r>
        <w:rPr>
          <w:rFonts w:ascii="Lexend" w:cs="Arial" w:eastAsia="Arial" w:hAnsi="Lexend"/>
          <w:color w:val="242730"/>
          <w:sz w:val="20"/>
          <w:szCs w:val="20"/>
          <w:highlight w:val="yellow"/>
        </w:rPr>
        <w:t xml:space="preserve">[by agreement]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OSHA bloodborne pathogens and HIPAA training every year, provided by the practice.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dental hygienist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hirebus.com/job-descriptions/dental/dental-hygienist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Dental Hygienist job description</dc:title>
  <dc:creator>HireBus</dc:creator>
  <dc:description>HireBus Role Blueprint: Dental Hygienist job description template for Dental.</dc:description>
  <cp:lastModifiedBy>Un-named</cp:lastModifiedBy>
  <cp:revision>1</cp:revision>
  <dcterms:created xsi:type="dcterms:W3CDTF">2026-10-20T17:07:36.391Z</dcterms:created>
  <dcterms:modified xsi:type="dcterms:W3CDTF">2026-10-20T17:07:36.391Z</dcterms:modified>
</cp:coreProperties>
</file>

<file path=docProps/custom.xml><?xml version="1.0" encoding="utf-8"?>
<Properties xmlns="http://schemas.openxmlformats.org/officeDocument/2006/custom-properties" xmlns:vt="http://schemas.openxmlformats.org/officeDocument/2006/docPropsVTypes"/>
</file>