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Design-Build Firms - Customer Service Representative</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[Office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the primary contact for prospective and current clients, ensuring a seamless experience from inquiry to consultation. Enhance customer satisfaction by providing prompt, accurate information about design-build services. Facilitate the scheduling of consultations and coordinate communication between customers and service teams. Contribute to the growth of the company by addressing customer needs and streamlining the consultation process.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Answer incoming inquiries about design-build services and provide detailed information to potential customers.</w:t>
      </w:r>
    </w:p>
    <w:p>
      <w:pPr>
        <w:pStyle w:val="ListParagraph"/>
        <w:numPr>
          <w:ilvl w:val="0"/>
          <w:numId w:val="1"/>
        </w:numPr>
        <w:spacing w:after="60" w:line="300"/>
      </w:pPr>
      <w:r>
        <w:rPr>
          <w:rFonts w:ascii="Lexend" w:cs="Arial" w:eastAsia="Arial" w:hAnsi="Lexend"/>
          <w:color w:val="242730"/>
          <w:sz w:val="20"/>
          <w:szCs w:val="20"/>
        </w:rPr>
        <w:t xml:space="preserve">Schedule and coordinate consultations for prospective clients with the design-build team.</w:t>
      </w:r>
    </w:p>
    <w:p>
      <w:pPr>
        <w:pStyle w:val="ListParagraph"/>
        <w:numPr>
          <w:ilvl w:val="0"/>
          <w:numId w:val="1"/>
        </w:numPr>
        <w:spacing w:after="60" w:line="300"/>
      </w:pPr>
      <w:r>
        <w:rPr>
          <w:rFonts w:ascii="Lexend" w:cs="Arial" w:eastAsia="Arial" w:hAnsi="Lexend"/>
          <w:color w:val="242730"/>
          <w:sz w:val="20"/>
          <w:szCs w:val="20"/>
        </w:rPr>
        <w:t xml:space="preserve">Address and resolve customer issues and concerns in a professional manner.</w:t>
      </w:r>
    </w:p>
    <w:p>
      <w:pPr>
        <w:pStyle w:val="ListParagraph"/>
        <w:numPr>
          <w:ilvl w:val="0"/>
          <w:numId w:val="1"/>
        </w:numPr>
        <w:spacing w:after="60" w:line="300"/>
      </w:pPr>
      <w:r>
        <w:rPr>
          <w:rFonts w:ascii="Lexend" w:cs="Arial" w:eastAsia="Arial" w:hAnsi="Lexend"/>
          <w:color w:val="242730"/>
          <w:sz w:val="20"/>
          <w:szCs w:val="20"/>
        </w:rPr>
        <w:t xml:space="preserve">Document and maintain records of customer interactions and service requests.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Manage and respond to customer inquiries via phone, email, and web channels.</w:t>
      </w:r>
    </w:p>
    <w:p>
      <w:pPr>
        <w:pStyle w:val="ListParagraph"/>
        <w:numPr>
          <w:ilvl w:val="0"/>
          <w:numId w:val="1"/>
        </w:numPr>
        <w:spacing w:after="60" w:line="300"/>
      </w:pPr>
      <w:r>
        <w:rPr>
          <w:rFonts w:ascii="Lexend" w:cs="Arial" w:eastAsia="Arial" w:hAnsi="Lexend"/>
          <w:color w:val="242730"/>
          <w:sz w:val="20"/>
          <w:szCs w:val="20"/>
        </w:rPr>
        <w:t xml:space="preserve">Schedule and confirm consultation appointments with precision and timely follow-up.</w:t>
      </w:r>
    </w:p>
    <w:p>
      <w:pPr>
        <w:pStyle w:val="ListParagraph"/>
        <w:numPr>
          <w:ilvl w:val="0"/>
          <w:numId w:val="1"/>
        </w:numPr>
        <w:spacing w:after="60" w:line="300"/>
      </w:pPr>
      <w:r>
        <w:rPr>
          <w:rFonts w:ascii="Lexend" w:cs="Arial" w:eastAsia="Arial" w:hAnsi="Lexend"/>
          <w:color w:val="242730"/>
          <w:sz w:val="20"/>
          <w:szCs w:val="20"/>
        </w:rPr>
        <w:t xml:space="preserve">Maintain regular communication with design-build teams to update on customer status.</w:t>
      </w:r>
    </w:p>
    <w:p>
      <w:pPr>
        <w:pStyle w:val="ListParagraph"/>
        <w:numPr>
          <w:ilvl w:val="0"/>
          <w:numId w:val="1"/>
        </w:numPr>
        <w:spacing w:after="60" w:line="300"/>
      </w:pPr>
      <w:r>
        <w:rPr>
          <w:rFonts w:ascii="Lexend" w:cs="Arial" w:eastAsia="Arial" w:hAnsi="Lexend"/>
          <w:color w:val="242730"/>
          <w:sz w:val="20"/>
          <w:szCs w:val="20"/>
        </w:rPr>
        <w:t xml:space="preserve">Log daily activities and outcomes in the customer relationship management system.</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Consultation Scheduling Accuracy: 95% or higher.</w:t>
      </w:r>
    </w:p>
    <w:p>
      <w:pPr>
        <w:pStyle w:val="ListParagraph"/>
        <w:numPr>
          <w:ilvl w:val="0"/>
          <w:numId w:val="1"/>
        </w:numPr>
        <w:spacing w:after="60" w:line="300"/>
      </w:pPr>
      <w:r>
        <w:rPr>
          <w:rFonts w:ascii="Lexend" w:cs="Arial" w:eastAsia="Arial" w:hAnsi="Lexend"/>
          <w:color w:val="242730"/>
          <w:sz w:val="20"/>
          <w:szCs w:val="20"/>
        </w:rPr>
        <w:t xml:space="preserve">Response Time to Inquiries: Under 2 minutes per inquiry.</w:t>
      </w:r>
    </w:p>
    <w:p>
      <w:pPr>
        <w:pStyle w:val="ListParagraph"/>
        <w:numPr>
          <w:ilvl w:val="0"/>
          <w:numId w:val="1"/>
        </w:numPr>
        <w:spacing w:after="60" w:line="300"/>
      </w:pPr>
      <w:r>
        <w:rPr>
          <w:rFonts w:ascii="Lexend" w:cs="Arial" w:eastAsia="Arial" w:hAnsi="Lexend"/>
          <w:color w:val="242730"/>
          <w:sz w:val="20"/>
          <w:szCs w:val="20"/>
        </w:rPr>
        <w:t xml:space="preserve">Customer Satisfaction Rating: Greater than 4.8 stars.</w:t>
      </w:r>
    </w:p>
    <w:p>
      <w:pPr>
        <w:pStyle w:val="ListParagraph"/>
        <w:numPr>
          <w:ilvl w:val="0"/>
          <w:numId w:val="1"/>
        </w:numPr>
        <w:spacing w:after="60" w:line="300"/>
      </w:pPr>
      <w:r>
        <w:rPr>
          <w:rFonts w:ascii="Lexend" w:cs="Arial" w:eastAsia="Arial" w:hAnsi="Lexend"/>
          <w:color w:val="242730"/>
          <w:sz w:val="20"/>
          <w:szCs w:val="20"/>
        </w:rPr>
        <w:t xml:space="preserve">Issue Resolution Rate: 98% of customer problems resolved within the first contact.</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bachelor’s degree preferred.</w:t>
      </w:r>
    </w:p>
    <w:p>
      <w:pPr>
        <w:pStyle w:val="ListParagraph"/>
        <w:numPr>
          <w:ilvl w:val="0"/>
          <w:numId w:val="1"/>
        </w:numPr>
        <w:spacing w:after="60" w:line="300"/>
      </w:pPr>
      <w:r>
        <w:rPr>
          <w:rFonts w:ascii="Lexend" w:cs="Arial" w:eastAsia="Arial" w:hAnsi="Lexend"/>
          <w:color w:val="242730"/>
          <w:sz w:val="20"/>
          <w:szCs w:val="20"/>
        </w:rPr>
        <w:t xml:space="preserve">Minimum of 1-2 years customer service experience in a fast-paced environment.</w:t>
      </w:r>
    </w:p>
    <w:p>
      <w:pPr>
        <w:pStyle w:val="ListParagraph"/>
        <w:numPr>
          <w:ilvl w:val="0"/>
          <w:numId w:val="1"/>
        </w:numPr>
        <w:spacing w:after="60" w:line="300"/>
      </w:pPr>
      <w:r>
        <w:rPr>
          <w:rFonts w:ascii="Lexend" w:cs="Arial" w:eastAsia="Arial" w:hAnsi="Lexend"/>
          <w:color w:val="242730"/>
          <w:sz w:val="20"/>
          <w:szCs w:val="20"/>
        </w:rPr>
        <w:t xml:space="preserve">Strong verbal and written communication skills with a focus on customer engagement.</w:t>
      </w:r>
    </w:p>
    <w:p>
      <w:pPr>
        <w:pStyle w:val="ListParagraph"/>
        <w:numPr>
          <w:ilvl w:val="0"/>
          <w:numId w:val="1"/>
        </w:numPr>
        <w:spacing w:after="60" w:line="300"/>
      </w:pPr>
      <w:r>
        <w:rPr>
          <w:rFonts w:ascii="Lexend" w:cs="Arial" w:eastAsia="Arial" w:hAnsi="Lexend"/>
          <w:color w:val="242730"/>
          <w:sz w:val="20"/>
          <w:szCs w:val="20"/>
        </w:rPr>
        <w:t xml:space="preserve">Basic proficiency in CRM software and Microsoft Office Suite.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experience in the home services or design-build industry.</w:t>
      </w:r>
    </w:p>
    <w:p>
      <w:pPr>
        <w:pStyle w:val="ListParagraph"/>
        <w:numPr>
          <w:ilvl w:val="0"/>
          <w:numId w:val="1"/>
        </w:numPr>
        <w:spacing w:after="60" w:line="300"/>
      </w:pPr>
      <w:r>
        <w:rPr>
          <w:rFonts w:ascii="Lexend" w:cs="Arial" w:eastAsia="Arial" w:hAnsi="Lexend"/>
          <w:color w:val="242730"/>
          <w:sz w:val="20"/>
          <w:szCs w:val="20"/>
        </w:rPr>
        <w:t xml:space="preserve">Familiarity with consultation scheduling and client coordination within a service firm.</w:t>
      </w:r>
    </w:p>
    <w:p>
      <w:pPr>
        <w:pStyle w:val="ListParagraph"/>
        <w:numPr>
          <w:ilvl w:val="0"/>
          <w:numId w:val="1"/>
        </w:numPr>
        <w:spacing w:after="60" w:line="300"/>
      </w:pPr>
      <w:r>
        <w:rPr>
          <w:rFonts w:ascii="Lexend" w:cs="Arial" w:eastAsia="Arial" w:hAnsi="Lexend"/>
          <w:color w:val="242730"/>
          <w:sz w:val="20"/>
          <w:szCs w:val="20"/>
        </w:rPr>
        <w:t xml:space="preserve">Experience working in a customer-focused call center or office environment.</w:t>
      </w:r>
    </w:p>
    <w:p>
      <w:pPr>
        <w:pStyle w:val="ListParagraph"/>
        <w:numPr>
          <w:ilvl w:val="0"/>
          <w:numId w:val="1"/>
        </w:numPr>
        <w:spacing w:after="60" w:line="300"/>
      </w:pPr>
      <w:r>
        <w:rPr>
          <w:rFonts w:ascii="Lexend" w:cs="Arial" w:eastAsia="Arial" w:hAnsi="Lexend"/>
          <w:color w:val="242730"/>
          <w:sz w:val="20"/>
          <w:szCs w:val="20"/>
        </w:rPr>
        <w:t xml:space="preserve">Demonstrated success in conflict resolution and customer relationship management.</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sit at a workstation and engage in prolonged computer use.</w:t>
      </w:r>
    </w:p>
    <w:p>
      <w:pPr>
        <w:pStyle w:val="ListParagraph"/>
        <w:numPr>
          <w:ilvl w:val="0"/>
          <w:numId w:val="1"/>
        </w:numPr>
        <w:spacing w:after="60" w:line="300"/>
      </w:pPr>
      <w:r>
        <w:rPr>
          <w:rFonts w:ascii="Lexend" w:cs="Arial" w:eastAsia="Arial" w:hAnsi="Lexend"/>
          <w:color w:val="242730"/>
          <w:sz w:val="20"/>
          <w:szCs w:val="20"/>
        </w:rPr>
        <w:t xml:space="preserve">Ability to lift up to 15 pounds for occasional office tasks.</w:t>
      </w:r>
    </w:p>
    <w:p>
      <w:pPr>
        <w:pStyle w:val="ListParagraph"/>
        <w:numPr>
          <w:ilvl w:val="0"/>
          <w:numId w:val="1"/>
        </w:numPr>
        <w:spacing w:after="60" w:line="300"/>
      </w:pPr>
      <w:r>
        <w:rPr>
          <w:rFonts w:ascii="Lexend" w:cs="Arial" w:eastAsia="Arial" w:hAnsi="Lexend"/>
          <w:color w:val="242730"/>
          <w:sz w:val="20"/>
          <w:szCs w:val="20"/>
        </w:rPr>
        <w:t xml:space="preserve">Occasional travel between company sites or client locations may be required.</w:t>
      </w:r>
    </w:p>
    <w:p>
      <w:pPr>
        <w:pStyle w:val="ListParagraph"/>
        <w:numPr>
          <w:ilvl w:val="0"/>
          <w:numId w:val="1"/>
        </w:numPr>
        <w:spacing w:after="60" w:line="300"/>
      </w:pPr>
      <w:r>
        <w:rPr>
          <w:rFonts w:ascii="Lexend" w:cs="Arial" w:eastAsia="Arial" w:hAnsi="Lexend"/>
          <w:color w:val="242730"/>
          <w:sz w:val="20"/>
          <w:szCs w:val="20"/>
        </w:rPr>
        <w:t xml:space="preserve">Regular use of telephone, computer, and associated office equipment in a typical office setting.</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office environment with a focus on collaborative teamwork.</w:t>
      </w:r>
    </w:p>
    <w:p>
      <w:pPr>
        <w:pStyle w:val="ListParagraph"/>
        <w:numPr>
          <w:ilvl w:val="0"/>
          <w:numId w:val="1"/>
        </w:numPr>
        <w:spacing w:after="60" w:line="300"/>
      </w:pPr>
      <w:r>
        <w:rPr>
          <w:rFonts w:ascii="Lexend" w:cs="Arial" w:eastAsia="Arial" w:hAnsi="Lexend"/>
          <w:color w:val="242730"/>
          <w:sz w:val="20"/>
          <w:szCs w:val="20"/>
        </w:rPr>
        <w:t xml:space="preserve">Typical work hours are Monday through Friday, 8:00 AM to 5:00 PM.</w:t>
      </w:r>
    </w:p>
    <w:p>
      <w:pPr>
        <w:pStyle w:val="ListParagraph"/>
        <w:numPr>
          <w:ilvl w:val="0"/>
          <w:numId w:val="1"/>
        </w:numPr>
        <w:spacing w:after="60" w:line="300"/>
      </w:pPr>
      <w:r>
        <w:rPr>
          <w:rFonts w:ascii="Lexend" w:cs="Arial" w:eastAsia="Arial" w:hAnsi="Lexend"/>
          <w:color w:val="242730"/>
          <w:sz w:val="20"/>
          <w:szCs w:val="20"/>
        </w:rPr>
        <w:t xml:space="preserve">Occasional extended hours may be required during peak inquiry periods.</w:t>
      </w:r>
    </w:p>
    <w:p>
      <w:pPr>
        <w:pStyle w:val="ListParagraph"/>
        <w:numPr>
          <w:ilvl w:val="0"/>
          <w:numId w:val="1"/>
        </w:numPr>
        <w:spacing w:after="60" w:line="300"/>
      </w:pPr>
      <w:r>
        <w:rPr>
          <w:rFonts w:ascii="Lexend" w:cs="Arial" w:eastAsia="Arial" w:hAnsi="Lexend"/>
          <w:color w:val="242730"/>
          <w:sz w:val="20"/>
          <w:szCs w:val="20"/>
        </w:rPr>
        <w:t xml:space="preserve">Minimal travel and on-call duties, with expected flexibility for special projects.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wage range of $15 - $20 per hour, based on experience and qualifications.</w:t>
      </w:r>
    </w:p>
    <w:p>
      <w:pPr>
        <w:pStyle w:val="ListParagraph"/>
        <w:numPr>
          <w:ilvl w:val="0"/>
          <w:numId w:val="1"/>
        </w:numPr>
        <w:spacing w:after="60" w:line="300"/>
      </w:pPr>
      <w:r>
        <w:rPr>
          <w:rFonts w:ascii="Lexend" w:cs="Arial" w:eastAsia="Arial" w:hAnsi="Lexend"/>
          <w:color w:val="242730"/>
          <w:sz w:val="20"/>
          <w:szCs w:val="20"/>
        </w:rPr>
        <w:t xml:space="preserve">Performance-based bonuses available upon meeting key performance indicators.</w:t>
      </w:r>
    </w:p>
    <w:p>
      <w:pPr>
        <w:pStyle w:val="ListParagraph"/>
        <w:numPr>
          <w:ilvl w:val="0"/>
          <w:numId w:val="1"/>
        </w:numPr>
        <w:spacing w:after="60" w:line="300"/>
      </w:pPr>
      <w:r>
        <w:rPr>
          <w:rFonts w:ascii="Lexend" w:cs="Arial" w:eastAsia="Arial" w:hAnsi="Lexend"/>
          <w:color w:val="242730"/>
          <w:sz w:val="20"/>
          <w:szCs w:val="20"/>
        </w:rPr>
        <w:t xml:space="preserve">Comprehensive health, dental, vision, and 401(k) benefits provided.</w:t>
      </w:r>
    </w:p>
    <w:p>
      <w:pPr>
        <w:pStyle w:val="ListParagraph"/>
        <w:numPr>
          <w:ilvl w:val="0"/>
          <w:numId w:val="1"/>
        </w:numPr>
        <w:spacing w:after="60" w:line="300"/>
      </w:pPr>
      <w:r>
        <w:rPr>
          <w:rFonts w:ascii="Lexend" w:cs="Arial" w:eastAsia="Arial" w:hAnsi="Lexend"/>
          <w:color w:val="242730"/>
          <w:sz w:val="20"/>
          <w:szCs w:val="20"/>
        </w:rPr>
        <w:t xml:space="preserve">Additional fringe benefits include paid time off, professional development opportunities, and employee wellness programs.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 collaborative and innovative workplace where every team member’s input is valued.</w:t>
      </w:r>
    </w:p>
    <w:p>
      <w:pPr>
        <w:pStyle w:val="ListParagraph"/>
        <w:numPr>
          <w:ilvl w:val="0"/>
          <w:numId w:val="1"/>
        </w:numPr>
        <w:spacing w:after="60" w:line="300"/>
      </w:pPr>
      <w:r>
        <w:rPr>
          <w:rFonts w:ascii="Lexend" w:cs="Arial" w:eastAsia="Arial" w:hAnsi="Lexend"/>
          <w:color w:val="242730"/>
          <w:sz w:val="20"/>
          <w:szCs w:val="20"/>
        </w:rPr>
        <w:t xml:space="preserve">Commitment to professional growth and providing the tools necessary for career advancement.</w:t>
      </w:r>
    </w:p>
    <w:p>
      <w:pPr>
        <w:pStyle w:val="ListParagraph"/>
        <w:numPr>
          <w:ilvl w:val="0"/>
          <w:numId w:val="1"/>
        </w:numPr>
        <w:spacing w:after="60" w:line="300"/>
      </w:pPr>
      <w:r>
        <w:rPr>
          <w:rFonts w:ascii="Lexend" w:cs="Arial" w:eastAsia="Arial" w:hAnsi="Lexend"/>
          <w:color w:val="242730"/>
          <w:sz w:val="20"/>
          <w:szCs w:val="20"/>
        </w:rPr>
        <w:t xml:space="preserve">A customer-centric approach that drives continuous improvement and exceptional service.</w:t>
      </w:r>
    </w:p>
    <w:p>
      <w:pPr>
        <w:pStyle w:val="ListParagraph"/>
        <w:numPr>
          <w:ilvl w:val="0"/>
          <w:numId w:val="1"/>
        </w:numPr>
        <w:spacing w:after="60" w:line="300"/>
      </w:pPr>
      <w:r>
        <w:rPr>
          <w:rFonts w:ascii="Lexend" w:cs="Arial" w:eastAsia="Arial" w:hAnsi="Lexend"/>
          <w:color w:val="242730"/>
          <w:sz w:val="20"/>
          <w:szCs w:val="20"/>
        </w:rPr>
        <w:t xml:space="preserve">An inclusive environment dedicated to fostering success and celebrating achievements.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hirebus.com/job-descriptions/design-build-firms/customer-service-representative</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74"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Design-Build Firms Customer Service Representative job description</dc:title>
  <dc:creator>HireBus</dc:creator>
  <dc:description>HireBus Role Blueprint: Customer Service Representative job description template for Design-Build Firms.</dc:description>
  <cp:lastModifiedBy>Un-named</cp:lastModifiedBy>
  <cp:revision>1</cp:revision>
  <dcterms:created xsi:type="dcterms:W3CDTF">2026-10-22T21:00:59.167Z</dcterms:created>
  <dcterms:modified xsi:type="dcterms:W3CDTF">2026-10-22T21:00:59.167Z</dcterms:modified>
</cp:coreProperties>
</file>

<file path=docProps/custom.xml><?xml version="1.0" encoding="utf-8"?>
<Properties xmlns="http://schemas.openxmlformats.org/officeDocument/2006/custom-properties" xmlns:vt="http://schemas.openxmlformats.org/officeDocument/2006/docPropsVTypes"/>
</file>