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Design-Build Firms - HR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Administration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primary HR leader responsible for recruiting top talent, ensuring comprehensive training programs, and enforcing labor compliance within our design-build firm. Foster a positive and inclusive work culture that aligns with our business objectives and drives employee engagement. Play an integral role in supporting the company's strategic goals by effectively managing human capital and promoting continuous professional development.</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effective recruitment strategies to attract and retain high-quality candidates.</w:t>
      </w:r>
    </w:p>
    <w:p>
      <w:pPr>
        <w:pStyle w:val="ListParagraph"/>
        <w:numPr>
          <w:ilvl w:val="0"/>
          <w:numId w:val="1"/>
        </w:numPr>
        <w:spacing w:after="60" w:line="300"/>
      </w:pPr>
      <w:r>
        <w:rPr>
          <w:rFonts w:ascii="Lexend" w:cs="Arial" w:eastAsia="Arial" w:hAnsi="Lexend"/>
          <w:color w:val="242730"/>
          <w:sz w:val="20"/>
          <w:szCs w:val="20"/>
        </w:rPr>
        <w:t xml:space="preserve">Oversee the design and delivery of training programs to ensure employees meet compliance and performance benchmarks.</w:t>
      </w:r>
    </w:p>
    <w:p>
      <w:pPr>
        <w:pStyle w:val="ListParagraph"/>
        <w:numPr>
          <w:ilvl w:val="0"/>
          <w:numId w:val="1"/>
        </w:numPr>
        <w:spacing w:after="60" w:line="300"/>
      </w:pPr>
      <w:r>
        <w:rPr>
          <w:rFonts w:ascii="Lexend" w:cs="Arial" w:eastAsia="Arial" w:hAnsi="Lexend"/>
          <w:color w:val="242730"/>
          <w:sz w:val="20"/>
          <w:szCs w:val="20"/>
        </w:rPr>
        <w:t xml:space="preserve">Maintain up-to-date knowledge of labor laws and enforce compliance across all levels of the organization.</w:t>
      </w:r>
    </w:p>
    <w:p>
      <w:pPr>
        <w:pStyle w:val="ListParagraph"/>
        <w:numPr>
          <w:ilvl w:val="0"/>
          <w:numId w:val="1"/>
        </w:numPr>
        <w:spacing w:after="60" w:line="300"/>
      </w:pPr>
      <w:r>
        <w:rPr>
          <w:rFonts w:ascii="Lexend" w:cs="Arial" w:eastAsia="Arial" w:hAnsi="Lexend"/>
          <w:color w:val="242730"/>
          <w:sz w:val="20"/>
          <w:szCs w:val="20"/>
        </w:rPr>
        <w:t xml:space="preserve">Champion initiatives that enhance employee engagement, workplace safety, and overall company culture.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daily reviews of staffing needs and coordinate with department heads on recruitment priorities.</w:t>
      </w:r>
    </w:p>
    <w:p>
      <w:pPr>
        <w:pStyle w:val="ListParagraph"/>
        <w:numPr>
          <w:ilvl w:val="0"/>
          <w:numId w:val="1"/>
        </w:numPr>
        <w:spacing w:after="60" w:line="300"/>
      </w:pPr>
      <w:r>
        <w:rPr>
          <w:rFonts w:ascii="Lexend" w:cs="Arial" w:eastAsia="Arial" w:hAnsi="Lexend"/>
          <w:color w:val="242730"/>
          <w:sz w:val="20"/>
          <w:szCs w:val="20"/>
        </w:rPr>
        <w:t xml:space="preserve">Manage applicant tracking systems and schedule interviews to ensure a smooth hiring process.</w:t>
      </w:r>
    </w:p>
    <w:p>
      <w:pPr>
        <w:pStyle w:val="ListParagraph"/>
        <w:numPr>
          <w:ilvl w:val="0"/>
          <w:numId w:val="1"/>
        </w:numPr>
        <w:spacing w:after="60" w:line="300"/>
      </w:pPr>
      <w:r>
        <w:rPr>
          <w:rFonts w:ascii="Lexend" w:cs="Arial" w:eastAsia="Arial" w:hAnsi="Lexend"/>
          <w:color w:val="242730"/>
          <w:sz w:val="20"/>
          <w:szCs w:val="20"/>
        </w:rPr>
        <w:t xml:space="preserve">Oversee onboarding procedures, including new hire orientations and initial training sessions.</w:t>
      </w:r>
    </w:p>
    <w:p>
      <w:pPr>
        <w:pStyle w:val="ListParagraph"/>
        <w:numPr>
          <w:ilvl w:val="0"/>
          <w:numId w:val="1"/>
        </w:numPr>
        <w:spacing w:after="60" w:line="300"/>
      </w:pPr>
      <w:r>
        <w:rPr>
          <w:rFonts w:ascii="Lexend" w:cs="Arial" w:eastAsia="Arial" w:hAnsi="Lexend"/>
          <w:color w:val="242730"/>
          <w:sz w:val="20"/>
          <w:szCs w:val="20"/>
        </w:rPr>
        <w:t xml:space="preserve">Monitor attendance, performance metrics, and employee satisfaction, providing timely reports to senior management.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Time-to-Hire: Achieve an average time-to-hire of less than 30 days.</w:t>
      </w:r>
    </w:p>
    <w:p>
      <w:pPr>
        <w:pStyle w:val="ListParagraph"/>
        <w:numPr>
          <w:ilvl w:val="0"/>
          <w:numId w:val="1"/>
        </w:numPr>
        <w:spacing w:after="60" w:line="300"/>
      </w:pPr>
      <w:r>
        <w:rPr>
          <w:rFonts w:ascii="Lexend" w:cs="Arial" w:eastAsia="Arial" w:hAnsi="Lexend"/>
          <w:color w:val="242730"/>
          <w:sz w:val="20"/>
          <w:szCs w:val="20"/>
        </w:rPr>
        <w:t xml:space="preserve">Employee Training Completion Rate: Ensure over 95% of employees complete required training modules within designated timeframes.</w:t>
      </w:r>
    </w:p>
    <w:p>
      <w:pPr>
        <w:pStyle w:val="ListParagraph"/>
        <w:numPr>
          <w:ilvl w:val="0"/>
          <w:numId w:val="1"/>
        </w:numPr>
        <w:spacing w:after="60" w:line="300"/>
      </w:pPr>
      <w:r>
        <w:rPr>
          <w:rFonts w:ascii="Lexend" w:cs="Arial" w:eastAsia="Arial" w:hAnsi="Lexend"/>
          <w:color w:val="242730"/>
          <w:sz w:val="20"/>
          <w:szCs w:val="20"/>
        </w:rPr>
        <w:t xml:space="preserve">Labor Compliance Audit: Maintain a 100% compliance rate during quarterly audits.</w:t>
      </w:r>
    </w:p>
    <w:p>
      <w:pPr>
        <w:pStyle w:val="ListParagraph"/>
        <w:numPr>
          <w:ilvl w:val="0"/>
          <w:numId w:val="1"/>
        </w:numPr>
        <w:spacing w:after="60" w:line="300"/>
      </w:pPr>
      <w:r>
        <w:rPr>
          <w:rFonts w:ascii="Lexend" w:cs="Arial" w:eastAsia="Arial" w:hAnsi="Lexend"/>
          <w:color w:val="242730"/>
          <w:sz w:val="20"/>
          <w:szCs w:val="20"/>
        </w:rPr>
        <w:t xml:space="preserve">Employee Satisfaction Rating: Achieve a satisfaction rating of over 4.5 stars on internal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Human Resources,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5 years of progressive HR experience, preferably within the home services or construction industry.</w:t>
      </w:r>
    </w:p>
    <w:p>
      <w:pPr>
        <w:pStyle w:val="ListParagraph"/>
        <w:numPr>
          <w:ilvl w:val="0"/>
          <w:numId w:val="1"/>
        </w:numPr>
        <w:spacing w:after="60" w:line="300"/>
      </w:pPr>
      <w:r>
        <w:rPr>
          <w:rFonts w:ascii="Lexend" w:cs="Arial" w:eastAsia="Arial" w:hAnsi="Lexend"/>
          <w:color w:val="242730"/>
          <w:sz w:val="20"/>
          <w:szCs w:val="20"/>
        </w:rPr>
        <w:t xml:space="preserve">Proficient in using HRIS and applicant tracking systems with strong data analytics skills.</w:t>
      </w:r>
    </w:p>
    <w:p>
      <w:pPr>
        <w:pStyle w:val="ListParagraph"/>
        <w:numPr>
          <w:ilvl w:val="0"/>
          <w:numId w:val="1"/>
        </w:numPr>
        <w:spacing w:after="60" w:line="300"/>
      </w:pPr>
      <w:r>
        <w:rPr>
          <w:rFonts w:ascii="Lexend" w:cs="Arial" w:eastAsia="Arial" w:hAnsi="Lexend"/>
          <w:color w:val="242730"/>
          <w:sz w:val="20"/>
          <w:szCs w:val="20"/>
        </w:rPr>
        <w:t xml:space="preserve">Excellent interpersonal, communication, and conflict resolution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as an HR Manager in design-build or construction-related industries.</w:t>
      </w:r>
    </w:p>
    <w:p>
      <w:pPr>
        <w:pStyle w:val="ListParagraph"/>
        <w:numPr>
          <w:ilvl w:val="0"/>
          <w:numId w:val="1"/>
        </w:numPr>
        <w:spacing w:after="60" w:line="300"/>
      </w:pPr>
      <w:r>
        <w:rPr>
          <w:rFonts w:ascii="Lexend" w:cs="Arial" w:eastAsia="Arial" w:hAnsi="Lexend"/>
          <w:color w:val="242730"/>
          <w:sz w:val="20"/>
          <w:szCs w:val="20"/>
        </w:rPr>
        <w:t xml:space="preserve">Background in developing and implementing comprehensive training and development programs.</w:t>
      </w:r>
    </w:p>
    <w:p>
      <w:pPr>
        <w:pStyle w:val="ListParagraph"/>
        <w:numPr>
          <w:ilvl w:val="0"/>
          <w:numId w:val="1"/>
        </w:numPr>
        <w:spacing w:after="60" w:line="300"/>
      </w:pPr>
      <w:r>
        <w:rPr>
          <w:rFonts w:ascii="Lexend" w:cs="Arial" w:eastAsia="Arial" w:hAnsi="Lexend"/>
          <w:color w:val="242730"/>
          <w:sz w:val="20"/>
          <w:szCs w:val="20"/>
        </w:rPr>
        <w:t xml:space="preserve">Proven track record in managing labor compliance and navigating complex regulatory environments.</w:t>
      </w:r>
    </w:p>
    <w:p>
      <w:pPr>
        <w:pStyle w:val="ListParagraph"/>
        <w:numPr>
          <w:ilvl w:val="0"/>
          <w:numId w:val="1"/>
        </w:numPr>
        <w:spacing w:after="60" w:line="300"/>
      </w:pPr>
      <w:r>
        <w:rPr>
          <w:rFonts w:ascii="Lexend" w:cs="Arial" w:eastAsia="Arial" w:hAnsi="Lexend"/>
          <w:color w:val="242730"/>
          <w:sz w:val="20"/>
          <w:szCs w:val="20"/>
        </w:rPr>
        <w:t xml:space="preserve">Familiarity with innovative HR technology solutions and process automation tools.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prolonged periods while working at a computer.</w:t>
      </w:r>
    </w:p>
    <w:p>
      <w:pPr>
        <w:pStyle w:val="ListParagraph"/>
        <w:numPr>
          <w:ilvl w:val="0"/>
          <w:numId w:val="1"/>
        </w:numPr>
        <w:spacing w:after="60" w:line="300"/>
      </w:pPr>
      <w:r>
        <w:rPr>
          <w:rFonts w:ascii="Lexend" w:cs="Arial" w:eastAsia="Arial" w:hAnsi="Lexend"/>
          <w:color w:val="242730"/>
          <w:sz w:val="20"/>
          <w:szCs w:val="20"/>
        </w:rPr>
        <w:t xml:space="preserve">Occasional lifting of files and office supplies up to 15 lbs.</w:t>
      </w:r>
    </w:p>
    <w:p>
      <w:pPr>
        <w:pStyle w:val="ListParagraph"/>
        <w:numPr>
          <w:ilvl w:val="0"/>
          <w:numId w:val="1"/>
        </w:numPr>
        <w:spacing w:after="60" w:line="300"/>
      </w:pPr>
      <w:r>
        <w:rPr>
          <w:rFonts w:ascii="Lexend" w:cs="Arial" w:eastAsia="Arial" w:hAnsi="Lexend"/>
          <w:color w:val="242730"/>
          <w:sz w:val="20"/>
          <w:szCs w:val="20"/>
        </w:rPr>
        <w:t xml:space="preserve">Capacity to move throughout an office setting and attend meetings in various on-site construction locations.</w:t>
      </w:r>
    </w:p>
    <w:p>
      <w:pPr>
        <w:pStyle w:val="ListParagraph"/>
        <w:numPr>
          <w:ilvl w:val="0"/>
          <w:numId w:val="1"/>
        </w:numPr>
        <w:spacing w:after="60" w:line="300"/>
      </w:pPr>
      <w:r>
        <w:rPr>
          <w:rFonts w:ascii="Lexend" w:cs="Arial" w:eastAsia="Arial" w:hAnsi="Lexend"/>
          <w:color w:val="242730"/>
          <w:sz w:val="20"/>
          <w:szCs w:val="20"/>
        </w:rPr>
        <w:t xml:space="preserve">Possess sufficient mobility to participate in on-site visits as needed.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8:00 am to 5:00 pm.</w:t>
      </w:r>
    </w:p>
    <w:p>
      <w:pPr>
        <w:pStyle w:val="ListParagraph"/>
        <w:numPr>
          <w:ilvl w:val="0"/>
          <w:numId w:val="1"/>
        </w:numPr>
        <w:spacing w:after="60" w:line="300"/>
      </w:pPr>
      <w:r>
        <w:rPr>
          <w:rFonts w:ascii="Lexend" w:cs="Arial" w:eastAsia="Arial" w:hAnsi="Lexend"/>
          <w:color w:val="242730"/>
          <w:sz w:val="20"/>
          <w:szCs w:val="20"/>
        </w:rPr>
        <w:t xml:space="preserve">Moderate level of daily interaction with staff across multiple departments.</w:t>
      </w:r>
    </w:p>
    <w:p>
      <w:pPr>
        <w:pStyle w:val="ListParagraph"/>
        <w:numPr>
          <w:ilvl w:val="0"/>
          <w:numId w:val="1"/>
        </w:numPr>
        <w:spacing w:after="60" w:line="300"/>
      </w:pPr>
      <w:r>
        <w:rPr>
          <w:rFonts w:ascii="Lexend" w:cs="Arial" w:eastAsia="Arial" w:hAnsi="Lexend"/>
          <w:color w:val="242730"/>
          <w:sz w:val="20"/>
          <w:szCs w:val="20"/>
        </w:rPr>
        <w:t xml:space="preserve">Occasional travel to job sites and construction locations may be required.</w:t>
      </w:r>
    </w:p>
    <w:p>
      <w:pPr>
        <w:pStyle w:val="ListParagraph"/>
        <w:numPr>
          <w:ilvl w:val="0"/>
          <w:numId w:val="1"/>
        </w:numPr>
        <w:spacing w:after="60" w:line="300"/>
      </w:pPr>
      <w:r>
        <w:rPr>
          <w:rFonts w:ascii="Lexend" w:cs="Arial" w:eastAsia="Arial" w:hAnsi="Lexend"/>
          <w:color w:val="242730"/>
          <w:sz w:val="20"/>
          <w:szCs w:val="20"/>
        </w:rPr>
        <w:t xml:space="preserve">Standard office environment with occasional site visits to ensure operational alignment.</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$75,000 - $90,000 USD per year based on experience and qualifications.</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 and incentive programs.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plans.</w:t>
      </w:r>
    </w:p>
    <w:p>
      <w:pPr>
        <w:pStyle w:val="ListParagraph"/>
        <w:numPr>
          <w:ilvl w:val="0"/>
          <w:numId w:val="1"/>
        </w:numPr>
        <w:spacing w:after="60" w:line="300"/>
      </w:pPr>
      <w:r>
        <w:rPr>
          <w:rFonts w:ascii="Lexend" w:cs="Arial" w:eastAsia="Arial" w:hAnsi="Lexend"/>
          <w:color w:val="242730"/>
          <w:sz w:val="20"/>
          <w:szCs w:val="20"/>
        </w:rPr>
        <w:t xml:space="preserve">Contributions to a 401(k) retirement plan with company matching available.</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professional development opportunities, and flexible work arrangements.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growth-oriented and inclusive work environment where every team member is empowered to excel.</w:t>
      </w:r>
    </w:p>
    <w:p>
      <w:pPr>
        <w:pStyle w:val="ListParagraph"/>
        <w:numPr>
          <w:ilvl w:val="0"/>
          <w:numId w:val="1"/>
        </w:numPr>
        <w:spacing w:after="60" w:line="300"/>
      </w:pPr>
      <w:r>
        <w:rPr>
          <w:rFonts w:ascii="Lexend" w:cs="Arial" w:eastAsia="Arial" w:hAnsi="Lexend"/>
          <w:color w:val="242730"/>
          <w:sz w:val="20"/>
          <w:szCs w:val="20"/>
        </w:rPr>
        <w:t xml:space="preserve">We value innovation, continuous learning, and a proactive approach that drives our success in the design-build industry.</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that celebrates diversity, nurtures talent, and is committed to creating lasting impacts within our community.</w:t>
      </w:r>
    </w:p>
    <w:p>
      <w:pPr>
        <w:pStyle w:val="ListParagraph"/>
        <w:numPr>
          <w:ilvl w:val="0"/>
          <w:numId w:val="1"/>
        </w:numPr>
        <w:spacing w:after="60" w:line="300"/>
      </w:pPr>
      <w:r>
        <w:rPr>
          <w:rFonts w:ascii="Lexend" w:cs="Arial" w:eastAsia="Arial" w:hAnsi="Lexend"/>
          <w:color w:val="242730"/>
          <w:sz w:val="20"/>
          <w:szCs w:val="20"/>
        </w:rPr>
        <w:t xml:space="preserve">We believe in investing in our employees’ growth and providing the tools necessary to achieve both personal and professional success.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hirebus.com/job-descriptions/design-build-firms/hr-manager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7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Design-Build Firms HR Manager job description</dc:title>
  <dc:creator>HireBus</dc:creator>
  <dc:description>HireBus Role Blueprint: HR Manager job description template for Design-Build Firms.</dc:description>
  <cp:lastModifiedBy>Un-named</cp:lastModifiedBy>
  <cp:revision>1</cp:revision>
  <dcterms:created xsi:type="dcterms:W3CDTF">2026-10-22T21:00:26.870Z</dcterms:created>
  <dcterms:modified xsi:type="dcterms:W3CDTF">2026-10-22T21:00:26.871Z</dcterms:modified>
</cp:coreProperties>
</file>

<file path=docProps/custom.xml><?xml version="1.0" encoding="utf-8"?>
<Properties xmlns="http://schemas.openxmlformats.org/officeDocument/2006/custom-properties" xmlns:vt="http://schemas.openxmlformats.org/officeDocument/2006/docPropsVTypes"/>
</file>