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Apprentice Electrician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designed for an aspiring apprentice electrician eager to develop skills within the commercial electrical sector. The position contributes to our company's commitment to quality and safety by assisting experienced journeymen while learning wiring protocols and executing basic installation tasks on commercial projects.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journeyman electricians on various commercial projects.</w:t>
      </w:r>
    </w:p>
    <w:p>
      <w:pPr>
        <w:pStyle w:val="ListParagraph"/>
        <w:numPr>
          <w:ilvl w:val="0"/>
          <w:numId w:val="1"/>
        </w:numPr>
        <w:spacing w:after="60" w:line="300"/>
      </w:pPr>
      <w:r>
        <w:rPr>
          <w:rFonts w:ascii="Lexend" w:cs="Arial" w:eastAsia="Arial" w:hAnsi="Lexend"/>
          <w:color w:val="242730"/>
          <w:sz w:val="20"/>
          <w:szCs w:val="20"/>
        </w:rPr>
        <w:t xml:space="preserve">Learn, adhere to, and implement wiring protocols and industry standards.</w:t>
      </w:r>
    </w:p>
    <w:p>
      <w:pPr>
        <w:pStyle w:val="ListParagraph"/>
        <w:numPr>
          <w:ilvl w:val="0"/>
          <w:numId w:val="1"/>
        </w:numPr>
        <w:spacing w:after="60" w:line="300"/>
      </w:pPr>
      <w:r>
        <w:rPr>
          <w:rFonts w:ascii="Lexend" w:cs="Arial" w:eastAsia="Arial" w:hAnsi="Lexend"/>
          <w:color w:val="242730"/>
          <w:sz w:val="20"/>
          <w:szCs w:val="20"/>
        </w:rPr>
        <w:t xml:space="preserve">Support the setup and preparation of tools and materials on job sites.</w:t>
      </w:r>
    </w:p>
    <w:p>
      <w:pPr>
        <w:pStyle w:val="ListParagraph"/>
        <w:numPr>
          <w:ilvl w:val="0"/>
          <w:numId w:val="1"/>
        </w:numPr>
        <w:spacing w:after="60" w:line="300"/>
      </w:pPr>
      <w:r>
        <w:rPr>
          <w:rFonts w:ascii="Lexend" w:cs="Arial" w:eastAsia="Arial" w:hAnsi="Lexend"/>
          <w:color w:val="242730"/>
          <w:sz w:val="20"/>
          <w:szCs w:val="20"/>
        </w:rPr>
        <w:t xml:space="preserve">Maintain a safe work environment by following established safety procedures.</w:t>
      </w:r>
    </w:p>
    <w:p>
      <w:pPr>
        <w:pStyle w:val="ListParagraph"/>
        <w:numPr>
          <w:ilvl w:val="0"/>
          <w:numId w:val="1"/>
        </w:numPr>
        <w:spacing w:after="60" w:line="300"/>
      </w:pPr>
      <w:r>
        <w:rPr>
          <w:rFonts w:ascii="Lexend" w:cs="Arial" w:eastAsia="Arial" w:hAnsi="Lexend"/>
          <w:color w:val="242730"/>
          <w:sz w:val="20"/>
          <w:szCs w:val="20"/>
        </w:rPr>
        <w:t xml:space="preserve">Contribute to troubleshooting and problem-solving on-site as directed.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Provide on-site support to journeyman electricians during installations and repairs.</w:t>
      </w:r>
    </w:p>
    <w:p>
      <w:pPr>
        <w:pStyle w:val="ListParagraph"/>
        <w:numPr>
          <w:ilvl w:val="0"/>
          <w:numId w:val="1"/>
        </w:numPr>
        <w:spacing w:after="60" w:line="300"/>
      </w:pPr>
      <w:r>
        <w:rPr>
          <w:rFonts w:ascii="Lexend" w:cs="Arial" w:eastAsia="Arial" w:hAnsi="Lexend"/>
          <w:color w:val="242730"/>
          <w:sz w:val="20"/>
          <w:szCs w:val="20"/>
        </w:rPr>
        <w:t xml:space="preserve">Assist in the preparation and organization of electrical components and tools.</w:t>
      </w:r>
    </w:p>
    <w:p>
      <w:pPr>
        <w:pStyle w:val="ListParagraph"/>
        <w:numPr>
          <w:ilvl w:val="0"/>
          <w:numId w:val="1"/>
        </w:numPr>
        <w:spacing w:after="60" w:line="300"/>
      </w:pPr>
      <w:r>
        <w:rPr>
          <w:rFonts w:ascii="Lexend" w:cs="Arial" w:eastAsia="Arial" w:hAnsi="Lexend"/>
          <w:color w:val="242730"/>
          <w:sz w:val="20"/>
          <w:szCs w:val="20"/>
        </w:rPr>
        <w:t xml:space="preserve">Participate in daily safety briefings and adhere to all safety guidelines.</w:t>
      </w:r>
    </w:p>
    <w:p>
      <w:pPr>
        <w:pStyle w:val="ListParagraph"/>
        <w:numPr>
          <w:ilvl w:val="0"/>
          <w:numId w:val="1"/>
        </w:numPr>
        <w:spacing w:after="60" w:line="300"/>
      </w:pPr>
      <w:r>
        <w:rPr>
          <w:rFonts w:ascii="Lexend" w:cs="Arial" w:eastAsia="Arial" w:hAnsi="Lexend"/>
          <w:color w:val="242730"/>
          <w:sz w:val="20"/>
          <w:szCs w:val="20"/>
        </w:rPr>
        <w:t xml:space="preserve">Monitor project progress and report any issues to the supervisory team.</w:t>
      </w:r>
    </w:p>
    <w:p>
      <w:pPr>
        <w:pStyle w:val="ListParagraph"/>
        <w:numPr>
          <w:ilvl w:val="0"/>
          <w:numId w:val="1"/>
        </w:numPr>
        <w:spacing w:after="60" w:line="300"/>
      </w:pPr>
      <w:r>
        <w:rPr>
          <w:rFonts w:ascii="Lexend" w:cs="Arial" w:eastAsia="Arial" w:hAnsi="Lexend"/>
          <w:color w:val="242730"/>
          <w:sz w:val="20"/>
          <w:szCs w:val="20"/>
        </w:rPr>
        <w:t xml:space="preserve">Engage in hands-on learning opportunities and complete training assignments.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Task Completion Rate: Achieve 95% of assigned daily tasks on schedule.</w:t>
      </w:r>
    </w:p>
    <w:p>
      <w:pPr>
        <w:pStyle w:val="ListParagraph"/>
        <w:numPr>
          <w:ilvl w:val="0"/>
          <w:numId w:val="1"/>
        </w:numPr>
        <w:spacing w:after="60" w:line="300"/>
      </w:pPr>
      <w:r>
        <w:rPr>
          <w:rFonts w:ascii="Lexend" w:cs="Arial" w:eastAsia="Arial" w:hAnsi="Lexend"/>
          <w:color w:val="242730"/>
          <w:sz w:val="20"/>
          <w:szCs w:val="20"/>
        </w:rPr>
        <w:t xml:space="preserve">Safety Compliance: Maintain a record of 0 safety incidents.</w:t>
      </w:r>
    </w:p>
    <w:p>
      <w:pPr>
        <w:pStyle w:val="ListParagraph"/>
        <w:numPr>
          <w:ilvl w:val="0"/>
          <w:numId w:val="1"/>
        </w:numPr>
        <w:spacing w:after="60" w:line="300"/>
      </w:pPr>
      <w:r>
        <w:rPr>
          <w:rFonts w:ascii="Lexend" w:cs="Arial" w:eastAsia="Arial" w:hAnsi="Lexend"/>
          <w:color w:val="242730"/>
          <w:sz w:val="20"/>
          <w:szCs w:val="20"/>
        </w:rPr>
        <w:t xml:space="preserve">Training Milestones: Complete 100% of required training modules within 6 months.</w:t>
      </w:r>
    </w:p>
    <w:p>
      <w:pPr>
        <w:pStyle w:val="ListParagraph"/>
        <w:numPr>
          <w:ilvl w:val="0"/>
          <w:numId w:val="1"/>
        </w:numPr>
        <w:spacing w:after="60" w:line="300"/>
      </w:pPr>
      <w:r>
        <w:rPr>
          <w:rFonts w:ascii="Lexend" w:cs="Arial" w:eastAsia="Arial" w:hAnsi="Lexend"/>
          <w:color w:val="242730"/>
          <w:sz w:val="20"/>
          <w:szCs w:val="20"/>
        </w:rPr>
        <w:t xml:space="preserve">Quality Assurance: Ensure an error rate of less than 3% on installations.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Basic understanding of electrical systems and safety protocols.</w:t>
      </w:r>
    </w:p>
    <w:p>
      <w:pPr>
        <w:pStyle w:val="ListParagraph"/>
        <w:numPr>
          <w:ilvl w:val="0"/>
          <w:numId w:val="1"/>
        </w:numPr>
        <w:spacing w:after="60" w:line="300"/>
      </w:pPr>
      <w:r>
        <w:rPr>
          <w:rFonts w:ascii="Lexend" w:cs="Arial" w:eastAsia="Arial" w:hAnsi="Lexend"/>
          <w:color w:val="242730"/>
          <w:sz w:val="20"/>
          <w:szCs w:val="20"/>
        </w:rPr>
        <w:t xml:space="preserve">Strong willingness to learn and follow established wiring guidelines.</w:t>
      </w:r>
    </w:p>
    <w:p>
      <w:pPr>
        <w:pStyle w:val="ListParagraph"/>
        <w:numPr>
          <w:ilvl w:val="0"/>
          <w:numId w:val="1"/>
        </w:numPr>
        <w:spacing w:after="60" w:line="300"/>
      </w:pPr>
      <w:r>
        <w:rPr>
          <w:rFonts w:ascii="Lexend" w:cs="Arial" w:eastAsia="Arial" w:hAnsi="Lexend"/>
          <w:color w:val="242730"/>
          <w:sz w:val="20"/>
          <w:szCs w:val="20"/>
        </w:rPr>
        <w:t xml:space="preserve">Effective communication and teamwork skills.</w:t>
      </w:r>
    </w:p>
    <w:p>
      <w:pPr>
        <w:pStyle w:val="ListParagraph"/>
        <w:numPr>
          <w:ilvl w:val="0"/>
          <w:numId w:val="1"/>
        </w:numPr>
        <w:spacing w:after="60" w:line="300"/>
      </w:pPr>
      <w:r>
        <w:rPr>
          <w:rFonts w:ascii="Lexend" w:cs="Arial" w:eastAsia="Arial" w:hAnsi="Lexend"/>
          <w:color w:val="242730"/>
          <w:sz w:val="20"/>
          <w:szCs w:val="20"/>
        </w:rPr>
        <w:t xml:space="preserve">Ability to read basic blueprints and diagrams.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0-1 year of hands-on experience in an electrical role or apprenticeship.</w:t>
      </w:r>
    </w:p>
    <w:p>
      <w:pPr>
        <w:pStyle w:val="ListParagraph"/>
        <w:numPr>
          <w:ilvl w:val="0"/>
          <w:numId w:val="1"/>
        </w:numPr>
        <w:spacing w:after="60" w:line="300"/>
      </w:pPr>
      <w:r>
        <w:rPr>
          <w:rFonts w:ascii="Lexend" w:cs="Arial" w:eastAsia="Arial" w:hAnsi="Lexend"/>
          <w:color w:val="242730"/>
          <w:sz w:val="20"/>
          <w:szCs w:val="20"/>
        </w:rPr>
        <w:t xml:space="preserve">Prior exposure to commercial electrical work or a related field.</w:t>
      </w:r>
    </w:p>
    <w:p>
      <w:pPr>
        <w:pStyle w:val="ListParagraph"/>
        <w:numPr>
          <w:ilvl w:val="0"/>
          <w:numId w:val="1"/>
        </w:numPr>
        <w:spacing w:after="60" w:line="300"/>
      </w:pPr>
      <w:r>
        <w:rPr>
          <w:rFonts w:ascii="Lexend" w:cs="Arial" w:eastAsia="Arial" w:hAnsi="Lexend"/>
          <w:color w:val="242730"/>
          <w:sz w:val="20"/>
          <w:szCs w:val="20"/>
        </w:rPr>
        <w:t xml:space="preserve">Familiarity with standard construction site practices and safety measures.</w:t>
      </w:r>
    </w:p>
    <w:p>
      <w:pPr>
        <w:pStyle w:val="ListParagraph"/>
        <w:numPr>
          <w:ilvl w:val="0"/>
          <w:numId w:val="1"/>
        </w:numPr>
        <w:spacing w:after="60" w:line="300"/>
      </w:pPr>
      <w:r>
        <w:rPr>
          <w:rFonts w:ascii="Lexend" w:cs="Arial" w:eastAsia="Arial" w:hAnsi="Lexend"/>
          <w:color w:val="242730"/>
          <w:sz w:val="20"/>
          <w:szCs w:val="20"/>
        </w:rPr>
        <w:t xml:space="preserve">Experience using basic hand and power tools in a work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w:t>
      </w:r>
    </w:p>
    <w:p>
      <w:pPr>
        <w:pStyle w:val="ListParagraph"/>
        <w:numPr>
          <w:ilvl w:val="0"/>
          <w:numId w:val="1"/>
        </w:numPr>
        <w:spacing w:after="60" w:line="300"/>
      </w:pPr>
      <w:r>
        <w:rPr>
          <w:rFonts w:ascii="Lexend" w:cs="Arial" w:eastAsia="Arial" w:hAnsi="Lexend"/>
          <w:color w:val="242730"/>
          <w:sz w:val="20"/>
          <w:szCs w:val="20"/>
        </w:rPr>
        <w:t xml:space="preserve">Capacity for prolonged periods of standing, bending, and crouching.</w:t>
      </w:r>
    </w:p>
    <w:p>
      <w:pPr>
        <w:pStyle w:val="ListParagraph"/>
        <w:numPr>
          <w:ilvl w:val="0"/>
          <w:numId w:val="1"/>
        </w:numPr>
        <w:spacing w:after="60" w:line="300"/>
      </w:pPr>
      <w:r>
        <w:rPr>
          <w:rFonts w:ascii="Lexend" w:cs="Arial" w:eastAsia="Arial" w:hAnsi="Lexend"/>
          <w:color w:val="242730"/>
          <w:sz w:val="20"/>
          <w:szCs w:val="20"/>
        </w:rPr>
        <w:t xml:space="preserve">Capability to work in various environmental conditions, including outdoor job sites.</w:t>
      </w:r>
    </w:p>
    <w:p>
      <w:pPr>
        <w:pStyle w:val="ListParagraph"/>
        <w:numPr>
          <w:ilvl w:val="0"/>
          <w:numId w:val="1"/>
        </w:numPr>
        <w:spacing w:after="60" w:line="300"/>
      </w:pPr>
      <w:r>
        <w:rPr>
          <w:rFonts w:ascii="Lexend" w:cs="Arial" w:eastAsia="Arial" w:hAnsi="Lexend"/>
          <w:color w:val="242730"/>
          <w:sz w:val="20"/>
          <w:szCs w:val="20"/>
        </w:rPr>
        <w:t xml:space="preserve">Sufficient manual dexterity and hand-eye coordination for detailed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Frequent travel between commercial job sites.</w:t>
      </w:r>
    </w:p>
    <w:p>
      <w:pPr>
        <w:pStyle w:val="ListParagraph"/>
        <w:numPr>
          <w:ilvl w:val="0"/>
          <w:numId w:val="1"/>
        </w:numPr>
        <w:spacing w:after="60" w:line="300"/>
      </w:pPr>
      <w:r>
        <w:rPr>
          <w:rFonts w:ascii="Lexend" w:cs="Arial" w:eastAsia="Arial" w:hAnsi="Lexend"/>
          <w:color w:val="242730"/>
          <w:sz w:val="20"/>
          <w:szCs w:val="20"/>
        </w:rPr>
        <w:t xml:space="preserve">On-call availability for emergency support during critical projects.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$18.00 to $25.00.</w:t>
      </w:r>
    </w:p>
    <w:p>
      <w:pPr>
        <w:pStyle w:val="ListParagraph"/>
        <w:numPr>
          <w:ilvl w:val="0"/>
          <w:numId w:val="1"/>
        </w:numPr>
        <w:spacing w:after="60" w:line="300"/>
      </w:pPr>
      <w:r>
        <w:rPr>
          <w:rFonts w:ascii="Lexend" w:cs="Arial" w:eastAsia="Arial" w:hAnsi="Lexend"/>
          <w:color w:val="242730"/>
          <w:sz w:val="20"/>
          <w:szCs w:val="20"/>
        </w:rPr>
        <w:t xml:space="preserve">Performance-based bonuses tied to project milestones.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Paid time off and access to professional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environment that champions growth, innovation, and diversity.</w:t>
      </w:r>
    </w:p>
    <w:p>
      <w:pPr>
        <w:pStyle w:val="ListParagraph"/>
        <w:numPr>
          <w:ilvl w:val="0"/>
          <w:numId w:val="1"/>
        </w:numPr>
        <w:spacing w:after="60" w:line="300"/>
      </w:pPr>
      <w:r>
        <w:rPr>
          <w:rFonts w:ascii="Lexend" w:cs="Arial" w:eastAsia="Arial" w:hAnsi="Lexend"/>
          <w:color w:val="242730"/>
          <w:sz w:val="20"/>
          <w:szCs w:val="20"/>
        </w:rPr>
        <w:t xml:space="preserve">Our company is committed to empowering every team member through ongoing training and mentorship.</w:t>
      </w:r>
    </w:p>
    <w:p>
      <w:pPr>
        <w:pStyle w:val="ListParagraph"/>
        <w:numPr>
          <w:ilvl w:val="0"/>
          <w:numId w:val="1"/>
        </w:numPr>
        <w:spacing w:after="60" w:line="300"/>
      </w:pPr>
      <w:r>
        <w:rPr>
          <w:rFonts w:ascii="Lexend" w:cs="Arial" w:eastAsia="Arial" w:hAnsi="Lexend"/>
          <w:color w:val="242730"/>
          <w:sz w:val="20"/>
          <w:szCs w:val="20"/>
        </w:rPr>
        <w:t xml:space="preserve">We value open communication and celebrate our successes as a unified team.</w:t>
      </w:r>
    </w:p>
    <w:p>
      <w:pPr>
        <w:pStyle w:val="ListParagraph"/>
        <w:numPr>
          <w:ilvl w:val="0"/>
          <w:numId w:val="1"/>
        </w:numPr>
        <w:spacing w:after="60" w:line="300"/>
      </w:pPr>
      <w:r>
        <w:rPr>
          <w:rFonts w:ascii="Lexend" w:cs="Arial" w:eastAsia="Arial" w:hAnsi="Lexend"/>
          <w:color w:val="242730"/>
          <w:sz w:val="20"/>
          <w:szCs w:val="20"/>
        </w:rPr>
        <w:t xml:space="preserve">Our culture is built on integrity, commitment, and a passion for excellence in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hirebus.com/job-descriptions/electrical-commercial/apprentice-electrician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Apprentice Electrician job description</dc:title>
  <dc:creator>HireBus</dc:creator>
  <dc:description>HireBus Role Blueprint: Apprentice Electrician job description template for Electrical - Commercial.</dc:description>
  <cp:lastModifiedBy>Un-named</cp:lastModifiedBy>
  <cp:revision>1</cp:revision>
  <dcterms:created xsi:type="dcterms:W3CDTF">2026-10-21T21:10:18.467Z</dcterms:created>
  <dcterms:modified xsi:type="dcterms:W3CDTF">2026-10-21T21:10:18.467Z</dcterms:modified>
</cp:coreProperties>
</file>

<file path=docProps/custom.xml><?xml version="1.0" encoding="utf-8"?>
<Properties xmlns="http://schemas.openxmlformats.org/officeDocument/2006/custom-properties" xmlns:vt="http://schemas.openxmlformats.org/officeDocument/2006/docPropsVTypes"/>
</file>