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financial transactions and maintaining accurate financial records to support the commercial electrical operations of the company. Ensures timely processing of payments, account reconciliations, and precise tracking of financial data to contribute to efficient operational performance.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payments and invoices ensuring accuracy and timeliness in financial records.</w:t>
      </w:r>
    </w:p>
    <w:p>
      <w:pPr>
        <w:pStyle w:val="ListParagraph"/>
        <w:numPr>
          <w:ilvl w:val="0"/>
          <w:numId w:val="1"/>
        </w:numPr>
        <w:spacing w:after="60" w:line="300"/>
      </w:pPr>
      <w:r>
        <w:rPr>
          <w:rFonts w:ascii="Lexend" w:cs="Arial" w:eastAsia="Arial" w:hAnsi="Lexend"/>
          <w:color w:val="242730"/>
          <w:sz w:val="20"/>
          <w:szCs w:val="20"/>
        </w:rPr>
        <w:t xml:space="preserve">Reconcile bank statements and accounts to identify discrepancies and maintain ledger integrity.</w:t>
      </w:r>
    </w:p>
    <w:p>
      <w:pPr>
        <w:pStyle w:val="ListParagraph"/>
        <w:numPr>
          <w:ilvl w:val="0"/>
          <w:numId w:val="1"/>
        </w:numPr>
        <w:spacing w:after="60" w:line="300"/>
      </w:pPr>
      <w:r>
        <w:rPr>
          <w:rFonts w:ascii="Lexend" w:cs="Arial" w:eastAsia="Arial" w:hAnsi="Lexend"/>
          <w:color w:val="242730"/>
          <w:sz w:val="20"/>
          <w:szCs w:val="20"/>
        </w:rPr>
        <w:t xml:space="preserve">Track and record financial transactions related to commercial electrical projects.</w:t>
      </w:r>
    </w:p>
    <w:p>
      <w:pPr>
        <w:pStyle w:val="ListParagraph"/>
        <w:numPr>
          <w:ilvl w:val="0"/>
          <w:numId w:val="1"/>
        </w:numPr>
        <w:spacing w:after="60" w:line="300"/>
      </w:pPr>
      <w:r>
        <w:rPr>
          <w:rFonts w:ascii="Lexend" w:cs="Arial" w:eastAsia="Arial" w:hAnsi="Lexend"/>
          <w:color w:val="242730"/>
          <w:sz w:val="20"/>
          <w:szCs w:val="20"/>
        </w:rPr>
        <w:t xml:space="preserve">Collaborate with vendors, suppliers, and internal teams to resolve financial issues promptly.</w:t>
      </w:r>
    </w:p>
    <w:p>
      <w:pPr>
        <w:pStyle w:val="ListParagraph"/>
        <w:numPr>
          <w:ilvl w:val="0"/>
          <w:numId w:val="1"/>
        </w:numPr>
        <w:spacing w:after="60" w:line="300"/>
      </w:pPr>
      <w:r>
        <w:rPr>
          <w:rFonts w:ascii="Lexend" w:cs="Arial" w:eastAsia="Arial" w:hAnsi="Lexend"/>
          <w:color w:val="242730"/>
          <w:sz w:val="20"/>
          <w:szCs w:val="20"/>
        </w:rPr>
        <w:t xml:space="preserve">Prepare and maintain accurate documentation to support audits and compliance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post daily payment transactions using accounting software.</w:t>
      </w:r>
    </w:p>
    <w:p>
      <w:pPr>
        <w:pStyle w:val="ListParagraph"/>
        <w:numPr>
          <w:ilvl w:val="0"/>
          <w:numId w:val="1"/>
        </w:numPr>
        <w:spacing w:after="60" w:line="300"/>
      </w:pPr>
      <w:r>
        <w:rPr>
          <w:rFonts w:ascii="Lexend" w:cs="Arial" w:eastAsia="Arial" w:hAnsi="Lexend"/>
          <w:color w:val="242730"/>
          <w:sz w:val="20"/>
          <w:szCs w:val="20"/>
        </w:rPr>
        <w:t xml:space="preserve">Reconcile daily bank deposits and update internal financial records.</w:t>
      </w:r>
    </w:p>
    <w:p>
      <w:pPr>
        <w:pStyle w:val="ListParagraph"/>
        <w:numPr>
          <w:ilvl w:val="0"/>
          <w:numId w:val="1"/>
        </w:numPr>
        <w:spacing w:after="60" w:line="300"/>
      </w:pPr>
      <w:r>
        <w:rPr>
          <w:rFonts w:ascii="Lexend" w:cs="Arial" w:eastAsia="Arial" w:hAnsi="Lexend"/>
          <w:color w:val="242730"/>
          <w:sz w:val="20"/>
          <w:szCs w:val="20"/>
        </w:rPr>
        <w:t xml:space="preserve">Respond to vendor inquiries and resolve discrepancies in a timely manner.</w:t>
      </w:r>
    </w:p>
    <w:p>
      <w:pPr>
        <w:pStyle w:val="ListParagraph"/>
        <w:numPr>
          <w:ilvl w:val="0"/>
          <w:numId w:val="1"/>
        </w:numPr>
        <w:spacing w:after="60" w:line="300"/>
      </w:pPr>
      <w:r>
        <w:rPr>
          <w:rFonts w:ascii="Lexend" w:cs="Arial" w:eastAsia="Arial" w:hAnsi="Lexend"/>
          <w:color w:val="242730"/>
          <w:sz w:val="20"/>
          <w:szCs w:val="20"/>
        </w:rPr>
        <w:t xml:space="preserve">Generate daily and weekly financial reports for internal review.</w:t>
      </w:r>
    </w:p>
    <w:p>
      <w:pPr>
        <w:pStyle w:val="ListParagraph"/>
        <w:numPr>
          <w:ilvl w:val="0"/>
          <w:numId w:val="1"/>
        </w:numPr>
        <w:spacing w:after="60" w:line="300"/>
      </w:pPr>
      <w:r>
        <w:rPr>
          <w:rFonts w:ascii="Lexend" w:cs="Arial" w:eastAsia="Arial" w:hAnsi="Lexend"/>
          <w:color w:val="242730"/>
          <w:sz w:val="20"/>
          <w:szCs w:val="20"/>
        </w:rPr>
        <w:t xml:space="preserve">Maintain organized digital and physical records of all financial transactions.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Payment processing accuracy: 99% accuracy rate.</w:t>
      </w:r>
    </w:p>
    <w:p>
      <w:pPr>
        <w:pStyle w:val="ListParagraph"/>
        <w:numPr>
          <w:ilvl w:val="0"/>
          <w:numId w:val="1"/>
        </w:numPr>
        <w:spacing w:after="60" w:line="300"/>
      </w:pPr>
      <w:r>
        <w:rPr>
          <w:rFonts w:ascii="Lexend" w:cs="Arial" w:eastAsia="Arial" w:hAnsi="Lexend"/>
          <w:color w:val="242730"/>
          <w:sz w:val="20"/>
          <w:szCs w:val="20"/>
        </w:rPr>
        <w:t xml:space="preserve">Payment turnaround time: All payments processed within 24 hours of receipt.</w:t>
      </w:r>
    </w:p>
    <w:p>
      <w:pPr>
        <w:pStyle w:val="ListParagraph"/>
        <w:numPr>
          <w:ilvl w:val="0"/>
          <w:numId w:val="1"/>
        </w:numPr>
        <w:spacing w:after="60" w:line="300"/>
      </w:pPr>
      <w:r>
        <w:rPr>
          <w:rFonts w:ascii="Lexend" w:cs="Arial" w:eastAsia="Arial" w:hAnsi="Lexend"/>
          <w:color w:val="242730"/>
          <w:sz w:val="20"/>
          <w:szCs w:val="20"/>
        </w:rPr>
        <w:t xml:space="preserve">Account reconciliation discrepancies: Less than 1% monthly discrepancy rate.</w:t>
      </w:r>
    </w:p>
    <w:p>
      <w:pPr>
        <w:pStyle w:val="ListParagraph"/>
        <w:numPr>
          <w:ilvl w:val="0"/>
          <w:numId w:val="1"/>
        </w:numPr>
        <w:spacing w:after="60" w:line="300"/>
      </w:pPr>
      <w:r>
        <w:rPr>
          <w:rFonts w:ascii="Lexend" w:cs="Arial" w:eastAsia="Arial" w:hAnsi="Lexend"/>
          <w:color w:val="242730"/>
          <w:sz w:val="20"/>
          <w:szCs w:val="20"/>
        </w:rPr>
        <w:t xml:space="preserve">Timeliness of monthly closing: Complete within 3 business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bookkeeping or accounting experience.</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with excellent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commercial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regulatory and compliance standards in financial reporting.</w:t>
      </w:r>
    </w:p>
    <w:p>
      <w:pPr>
        <w:pStyle w:val="ListParagraph"/>
        <w:numPr>
          <w:ilvl w:val="0"/>
          <w:numId w:val="1"/>
        </w:numPr>
        <w:spacing w:after="60" w:line="300"/>
      </w:pPr>
      <w:r>
        <w:rPr>
          <w:rFonts w:ascii="Lexend" w:cs="Arial" w:eastAsia="Arial" w:hAnsi="Lexend"/>
          <w:color w:val="242730"/>
          <w:sz w:val="20"/>
          <w:szCs w:val="20"/>
        </w:rPr>
        <w:t xml:space="preserve">Prior exposure to job costing and project-based accounting practices.</w:t>
      </w:r>
    </w:p>
    <w:p>
      <w:pPr>
        <w:pStyle w:val="ListParagraph"/>
        <w:numPr>
          <w:ilvl w:val="0"/>
          <w:numId w:val="1"/>
        </w:numPr>
        <w:spacing w:after="60" w:line="300"/>
      </w:pPr>
      <w:r>
        <w:rPr>
          <w:rFonts w:ascii="Lexend" w:cs="Arial" w:eastAsia="Arial" w:hAnsi="Lexend"/>
          <w:color w:val="242730"/>
          <w:sz w:val="20"/>
          <w:szCs w:val="20"/>
        </w:rPr>
        <w:t xml:space="preserve">Proven ability to work in a fast-paced environment and manage multiple priorities.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Must be able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Occasionally required to lift or carry small files and office supplies (up to 10 lbs).</w:t>
      </w:r>
    </w:p>
    <w:p>
      <w:pPr>
        <w:pStyle w:val="ListParagraph"/>
        <w:numPr>
          <w:ilvl w:val="0"/>
          <w:numId w:val="1"/>
        </w:numPr>
        <w:spacing w:after="60" w:line="300"/>
      </w:pPr>
      <w:r>
        <w:rPr>
          <w:rFonts w:ascii="Lexend" w:cs="Arial" w:eastAsia="Arial" w:hAnsi="Lexend"/>
          <w:color w:val="242730"/>
          <w:sz w:val="20"/>
          <w:szCs w:val="20"/>
        </w:rPr>
        <w:t xml:space="preserve">Frequent use of standard office equipment in a typical indoor environment.</w:t>
      </w:r>
    </w:p>
    <w:p>
      <w:pPr>
        <w:pStyle w:val="ListParagraph"/>
        <w:numPr>
          <w:ilvl w:val="0"/>
          <w:numId w:val="1"/>
        </w:numPr>
        <w:spacing w:after="60" w:line="300"/>
      </w:pPr>
      <w:r>
        <w:rPr>
          <w:rFonts w:ascii="Lexend" w:cs="Arial" w:eastAsia="Arial" w:hAnsi="Lexend"/>
          <w:color w:val="242730"/>
          <w:sz w:val="20"/>
          <w:szCs w:val="20"/>
        </w:rPr>
        <w:t xml:space="preserve">Must maintain a clear and organized workstation for optimal performance.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setting with a professional and collaborative work atmosphere.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requirements; occasional overtime during peak periods if necessary.</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monthly closings or audit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$25.00 - $35.00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401(k) plan with company match, paid time off,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environment of continuous learning and professional growth, encouraging team collaboration and innovation.</w:t>
      </w:r>
    </w:p>
    <w:p>
      <w:pPr>
        <w:pStyle w:val="ListParagraph"/>
        <w:numPr>
          <w:ilvl w:val="0"/>
          <w:numId w:val="1"/>
        </w:numPr>
        <w:spacing w:after="60" w:line="300"/>
      </w:pPr>
      <w:r>
        <w:rPr>
          <w:rFonts w:ascii="Lexend" w:cs="Arial" w:eastAsia="Arial" w:hAnsi="Lexend"/>
          <w:color w:val="242730"/>
          <w:sz w:val="20"/>
          <w:szCs w:val="20"/>
        </w:rPr>
        <w:t xml:space="preserve">Our culture emphasizes customer satisfaction, integrity, and accountability, with a commitment to excellence in every aspect of our operations.</w:t>
      </w:r>
    </w:p>
    <w:p>
      <w:pPr>
        <w:pStyle w:val="ListParagraph"/>
        <w:numPr>
          <w:ilvl w:val="0"/>
          <w:numId w:val="1"/>
        </w:numPr>
        <w:spacing w:after="60" w:line="300"/>
      </w:pPr>
      <w:r>
        <w:rPr>
          <w:rFonts w:ascii="Lexend" w:cs="Arial" w:eastAsia="Arial" w:hAnsi="Lexend"/>
          <w:color w:val="242730"/>
          <w:sz w:val="20"/>
          <w:szCs w:val="20"/>
        </w:rPr>
        <w:t xml:space="preserve">We support a diverse and inclusive workplace where every employee’s contribution is valued and rewarded.</w:t>
      </w:r>
    </w:p>
    <w:p>
      <w:pPr>
        <w:pStyle w:val="ListParagraph"/>
        <w:numPr>
          <w:ilvl w:val="0"/>
          <w:numId w:val="1"/>
        </w:numPr>
        <w:spacing w:after="60" w:line="300"/>
      </w:pPr>
      <w:r>
        <w:rPr>
          <w:rFonts w:ascii="Lexend" w:cs="Arial" w:eastAsia="Arial" w:hAnsi="Lexend"/>
          <w:color w:val="242730"/>
          <w:sz w:val="20"/>
          <w:szCs w:val="20"/>
        </w:rPr>
        <w:t xml:space="preserve">Our team-driven approach provides ample opportunity for career advancement and personal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Bookkeeper job description</dc:title>
  <dc:creator>HireBus</dc:creator>
  <dc:description>HireBus Role Blueprint: Bookkeeper job description template for Electrical - Commercial.</dc:description>
  <cp:lastModifiedBy>Un-named</cp:lastModifiedBy>
  <cp:revision>1</cp:revision>
  <dcterms:created xsi:type="dcterms:W3CDTF">2026-10-22T20:58:14.850Z</dcterms:created>
  <dcterms:modified xsi:type="dcterms:W3CDTF">2026-10-22T20:58:14.850Z</dcterms:modified>
</cp:coreProperties>
</file>

<file path=docProps/custom.xml><?xml version="1.0" encoding="utf-8"?>
<Properties xmlns="http://schemas.openxmlformats.org/officeDocument/2006/custom-properties" xmlns:vt="http://schemas.openxmlformats.org/officeDocument/2006/docPropsVTypes"/>
</file>