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Excavation &amp; Site Work - General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[Owner or 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 and lead multiple departments within the excavation and site work division to ensure operational excellence and timely project delivery. Drive strategic initiatives to improve process efficiency and achieve business growth. Serve as a key decision-maker in resource allocation, budgeting, and department coordination. Represent the company in client meetings, industry events, and stakeholder communications.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strategic plans to optimize site work operations and meet project deadlines.</w:t>
      </w:r>
    </w:p>
    <w:p>
      <w:pPr>
        <w:pStyle w:val="ListParagraph"/>
        <w:numPr>
          <w:ilvl w:val="0"/>
          <w:numId w:val="1"/>
        </w:numPr>
        <w:spacing w:after="60" w:line="300"/>
      </w:pPr>
      <w:r>
        <w:rPr>
          <w:rFonts w:ascii="Lexend" w:cs="Arial" w:eastAsia="Arial" w:hAnsi="Lexend"/>
          <w:color w:val="242730"/>
          <w:sz w:val="20"/>
          <w:szCs w:val="20"/>
        </w:rPr>
        <w:t xml:space="preserve">Direct multiple departments, ensuring alignment with overall business objectives.</w:t>
      </w:r>
    </w:p>
    <w:p>
      <w:pPr>
        <w:pStyle w:val="ListParagraph"/>
        <w:numPr>
          <w:ilvl w:val="0"/>
          <w:numId w:val="1"/>
        </w:numPr>
        <w:spacing w:after="60" w:line="300"/>
      </w:pPr>
      <w:r>
        <w:rPr>
          <w:rFonts w:ascii="Lexend" w:cs="Arial" w:eastAsia="Arial" w:hAnsi="Lexend"/>
          <w:color w:val="242730"/>
          <w:sz w:val="20"/>
          <w:szCs w:val="20"/>
        </w:rPr>
        <w:t xml:space="preserve">Monitor and track departmental performance to drive continuous improvement.</w:t>
      </w:r>
    </w:p>
    <w:p>
      <w:pPr>
        <w:pStyle w:val="ListParagraph"/>
        <w:numPr>
          <w:ilvl w:val="0"/>
          <w:numId w:val="1"/>
        </w:numPr>
        <w:spacing w:after="60" w:line="300"/>
      </w:pPr>
      <w:r>
        <w:rPr>
          <w:rFonts w:ascii="Lexend" w:cs="Arial" w:eastAsia="Arial" w:hAnsi="Lexend"/>
          <w:color w:val="242730"/>
          <w:sz w:val="20"/>
          <w:szCs w:val="20"/>
        </w:rPr>
        <w:t xml:space="preserve">Manage budgeting, cost control, and operational reporting to ensure financial targets are met.</w:t>
      </w:r>
    </w:p>
    <w:p>
      <w:pPr>
        <w:pStyle w:val="ListParagraph"/>
        <w:numPr>
          <w:ilvl w:val="0"/>
          <w:numId w:val="1"/>
        </w:numPr>
        <w:spacing w:after="60" w:line="300"/>
      </w:pPr>
      <w:r>
        <w:rPr>
          <w:rFonts w:ascii="Lexend" w:cs="Arial" w:eastAsia="Arial" w:hAnsi="Lexend"/>
          <w:color w:val="242730"/>
          <w:sz w:val="20"/>
          <w:szCs w:val="20"/>
        </w:rPr>
        <w:t xml:space="preserve">Collaborate with senior leadership to determine business growth strategies and project priorities.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production reports and performance metrics to ensure project timelines are achieved.</w:t>
      </w:r>
    </w:p>
    <w:p>
      <w:pPr>
        <w:pStyle w:val="ListParagraph"/>
        <w:numPr>
          <w:ilvl w:val="0"/>
          <w:numId w:val="1"/>
        </w:numPr>
        <w:spacing w:after="60" w:line="300"/>
      </w:pPr>
      <w:r>
        <w:rPr>
          <w:rFonts w:ascii="Lexend" w:cs="Arial" w:eastAsia="Arial" w:hAnsi="Lexend"/>
          <w:color w:val="242730"/>
          <w:sz w:val="20"/>
          <w:szCs w:val="20"/>
        </w:rPr>
        <w:t xml:space="preserve">Coordinate with department heads and project managers on resource allocation and scheduling.</w:t>
      </w:r>
    </w:p>
    <w:p>
      <w:pPr>
        <w:pStyle w:val="ListParagraph"/>
        <w:numPr>
          <w:ilvl w:val="0"/>
          <w:numId w:val="1"/>
        </w:numPr>
        <w:spacing w:after="60" w:line="300"/>
      </w:pPr>
      <w:r>
        <w:rPr>
          <w:rFonts w:ascii="Lexend" w:cs="Arial" w:eastAsia="Arial" w:hAnsi="Lexend"/>
          <w:color w:val="242730"/>
          <w:sz w:val="20"/>
          <w:szCs w:val="20"/>
        </w:rPr>
        <w:t xml:space="preserve">Address and resolve operational challenges and client inquiries promptly.</w:t>
      </w:r>
    </w:p>
    <w:p>
      <w:pPr>
        <w:pStyle w:val="ListParagraph"/>
        <w:numPr>
          <w:ilvl w:val="0"/>
          <w:numId w:val="1"/>
        </w:numPr>
        <w:spacing w:after="60" w:line="300"/>
      </w:pPr>
      <w:r>
        <w:rPr>
          <w:rFonts w:ascii="Lexend" w:cs="Arial" w:eastAsia="Arial" w:hAnsi="Lexend"/>
          <w:color w:val="242730"/>
          <w:sz w:val="20"/>
          <w:szCs w:val="20"/>
        </w:rPr>
        <w:t xml:space="preserve">Maintain quality control standards and ensure compliance with safety regulations.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Completion Rate: ≥95% of projects completed on time.</w:t>
      </w:r>
    </w:p>
    <w:p>
      <w:pPr>
        <w:pStyle w:val="ListParagraph"/>
        <w:numPr>
          <w:ilvl w:val="0"/>
          <w:numId w:val="1"/>
        </w:numPr>
        <w:spacing w:after="60" w:line="300"/>
      </w:pPr>
      <w:r>
        <w:rPr>
          <w:rFonts w:ascii="Lexend" w:cs="Arial" w:eastAsia="Arial" w:hAnsi="Lexend"/>
          <w:color w:val="242730"/>
          <w:sz w:val="20"/>
          <w:szCs w:val="20"/>
        </w:rPr>
        <w:t xml:space="preserve">Safety Compliance: 100% adherence to OSHA standards.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 on post-project surveys.</w:t>
      </w:r>
    </w:p>
    <w:p>
      <w:pPr>
        <w:pStyle w:val="ListParagraph"/>
        <w:numPr>
          <w:ilvl w:val="0"/>
          <w:numId w:val="1"/>
        </w:numPr>
        <w:spacing w:after="60" w:line="300"/>
      </w:pPr>
      <w:r>
        <w:rPr>
          <w:rFonts w:ascii="Lexend" w:cs="Arial" w:eastAsia="Arial" w:hAnsi="Lexend"/>
          <w:color w:val="242730"/>
          <w:sz w:val="20"/>
          <w:szCs w:val="20"/>
        </w:rPr>
        <w:t xml:space="preserve">Budget Variance: Maintain cost variance under 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Construction Management, Business Administration, or a related field.</w:t>
      </w:r>
    </w:p>
    <w:p>
      <w:pPr>
        <w:pStyle w:val="ListParagraph"/>
        <w:numPr>
          <w:ilvl w:val="0"/>
          <w:numId w:val="1"/>
        </w:numPr>
        <w:spacing w:after="60" w:line="300"/>
      </w:pPr>
      <w:r>
        <w:rPr>
          <w:rFonts w:ascii="Lexend" w:cs="Arial" w:eastAsia="Arial" w:hAnsi="Lexend"/>
          <w:color w:val="242730"/>
          <w:sz w:val="20"/>
          <w:szCs w:val="20"/>
        </w:rPr>
        <w:t xml:space="preserve">Minimum of 7 years of experience in operations or general management within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Strong leadership, communication, and decision-making skills.</w:t>
      </w:r>
    </w:p>
    <w:p>
      <w:pPr>
        <w:pStyle w:val="ListParagraph"/>
        <w:numPr>
          <w:ilvl w:val="0"/>
          <w:numId w:val="1"/>
        </w:numPr>
        <w:spacing w:after="60" w:line="300"/>
      </w:pPr>
      <w:r>
        <w:rPr>
          <w:rFonts w:ascii="Lexend" w:cs="Arial" w:eastAsia="Arial" w:hAnsi="Lexend"/>
          <w:color w:val="242730"/>
          <w:sz w:val="20"/>
          <w:szCs w:val="20"/>
        </w:rPr>
        <w:t xml:space="preserve">Proficient in project management software, budgeting, and performance tracking tools.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managing excavation, site work, or similar construction-related projects.</w:t>
      </w:r>
    </w:p>
    <w:p>
      <w:pPr>
        <w:pStyle w:val="ListParagraph"/>
        <w:numPr>
          <w:ilvl w:val="0"/>
          <w:numId w:val="1"/>
        </w:numPr>
        <w:spacing w:after="60" w:line="300"/>
      </w:pPr>
      <w:r>
        <w:rPr>
          <w:rFonts w:ascii="Lexend" w:cs="Arial" w:eastAsia="Arial" w:hAnsi="Lexend"/>
          <w:color w:val="242730"/>
          <w:sz w:val="20"/>
          <w:szCs w:val="20"/>
        </w:rPr>
        <w:t xml:space="preserve">Familiarity with local, state, and federal regulations relevant to site operations.</w:t>
      </w:r>
    </w:p>
    <w:p>
      <w:pPr>
        <w:pStyle w:val="ListParagraph"/>
        <w:numPr>
          <w:ilvl w:val="0"/>
          <w:numId w:val="1"/>
        </w:numPr>
        <w:spacing w:after="60" w:line="300"/>
      </w:pPr>
      <w:r>
        <w:rPr>
          <w:rFonts w:ascii="Lexend" w:cs="Arial" w:eastAsia="Arial" w:hAnsi="Lexend"/>
          <w:color w:val="242730"/>
          <w:sz w:val="20"/>
          <w:szCs w:val="20"/>
        </w:rPr>
        <w:t xml:space="preserve">Demonstrated track record of increasing operational efficiency and meeting growth targets.</w:t>
      </w:r>
    </w:p>
    <w:p>
      <w:pPr>
        <w:pStyle w:val="ListParagraph"/>
        <w:numPr>
          <w:ilvl w:val="0"/>
          <w:numId w:val="1"/>
        </w:numPr>
        <w:spacing w:after="60" w:line="300"/>
      </w:pPr>
      <w:r>
        <w:rPr>
          <w:rFonts w:ascii="Lexend" w:cs="Arial" w:eastAsia="Arial" w:hAnsi="Lexend"/>
          <w:color w:val="242730"/>
          <w:sz w:val="20"/>
          <w:szCs w:val="20"/>
        </w:rPr>
        <w:t xml:space="preserve">Experience in multi-departmental coordination in a fast-paced, high-volume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up to 25 lbs as needed.</w:t>
      </w:r>
    </w:p>
    <w:p>
      <w:pPr>
        <w:pStyle w:val="ListParagraph"/>
        <w:numPr>
          <w:ilvl w:val="0"/>
          <w:numId w:val="1"/>
        </w:numPr>
        <w:spacing w:after="60" w:line="300"/>
      </w:pPr>
      <w:r>
        <w:rPr>
          <w:rFonts w:ascii="Lexend" w:cs="Arial" w:eastAsia="Arial" w:hAnsi="Lexend"/>
          <w:color w:val="242730"/>
          <w:sz w:val="20"/>
          <w:szCs w:val="20"/>
        </w:rPr>
        <w:t xml:space="preserve">Frequent visits to construction sites with exposure to outdoor weather conditions.</w:t>
      </w:r>
    </w:p>
    <w:p>
      <w:pPr>
        <w:pStyle w:val="ListParagraph"/>
        <w:numPr>
          <w:ilvl w:val="0"/>
          <w:numId w:val="1"/>
        </w:numPr>
        <w:spacing w:after="60" w:line="300"/>
      </w:pPr>
      <w:r>
        <w:rPr>
          <w:rFonts w:ascii="Lexend" w:cs="Arial" w:eastAsia="Arial" w:hAnsi="Lexend"/>
          <w:color w:val="242730"/>
          <w:sz w:val="20"/>
          <w:szCs w:val="20"/>
        </w:rPr>
        <w:t xml:space="preserve">Capacity to stand or walk for extended periods during site inspections.</w:t>
      </w:r>
    </w:p>
    <w:p>
      <w:pPr>
        <w:pStyle w:val="ListParagraph"/>
        <w:numPr>
          <w:ilvl w:val="0"/>
          <w:numId w:val="1"/>
        </w:numPr>
        <w:spacing w:after="60" w:line="300"/>
      </w:pPr>
      <w:r>
        <w:rPr>
          <w:rFonts w:ascii="Lexend" w:cs="Arial" w:eastAsia="Arial" w:hAnsi="Lexend"/>
          <w:color w:val="242730"/>
          <w:sz w:val="20"/>
          <w:szCs w:val="20"/>
        </w:rPr>
        <w:t xml:space="preserve">Visual and auditory acuity to accurately assess on-site work environments.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Monday to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extended hours as project demands require.</w:t>
      </w:r>
    </w:p>
    <w:p>
      <w:pPr>
        <w:pStyle w:val="ListParagraph"/>
        <w:numPr>
          <w:ilvl w:val="0"/>
          <w:numId w:val="1"/>
        </w:numPr>
        <w:spacing w:after="60" w:line="300"/>
      </w:pPr>
      <w:r>
        <w:rPr>
          <w:rFonts w:ascii="Lexend" w:cs="Arial" w:eastAsia="Arial" w:hAnsi="Lexend"/>
          <w:color w:val="242730"/>
          <w:sz w:val="20"/>
          <w:szCs w:val="20"/>
        </w:rPr>
        <w:t xml:space="preserve">Regular travel between office and construction sites.</w:t>
      </w:r>
    </w:p>
    <w:p>
      <w:pPr>
        <w:pStyle w:val="ListParagraph"/>
        <w:numPr>
          <w:ilvl w:val="0"/>
          <w:numId w:val="1"/>
        </w:numPr>
        <w:spacing w:after="60" w:line="300"/>
      </w:pPr>
      <w:r>
        <w:rPr>
          <w:rFonts w:ascii="Lexend" w:cs="Arial" w:eastAsia="Arial" w:hAnsi="Lexend"/>
          <w:color w:val="242730"/>
          <w:sz w:val="20"/>
          <w:szCs w:val="20"/>
        </w:rPr>
        <w:t xml:space="preserve">On-call availability for urgent operational issues during off-hours.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$90,000 - $120,000 USD, commensurate with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incentive programs.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Participation in a 401(k) plan with company matching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growth-oriented culture where every team member is empowered to contribute to our success.</w:t>
      </w:r>
    </w:p>
    <w:p>
      <w:pPr>
        <w:pStyle w:val="ListParagraph"/>
        <w:numPr>
          <w:ilvl w:val="0"/>
          <w:numId w:val="1"/>
        </w:numPr>
        <w:spacing w:after="60" w:line="300"/>
      </w:pPr>
      <w:r>
        <w:rPr>
          <w:rFonts w:ascii="Lexend" w:cs="Arial" w:eastAsia="Arial" w:hAnsi="Lexend"/>
          <w:color w:val="242730"/>
          <w:sz w:val="20"/>
          <w:szCs w:val="20"/>
        </w:rPr>
        <w:t xml:space="preserve">We value collaboration, transparency, and continuous professional development.</w:t>
      </w:r>
    </w:p>
    <w:p>
      <w:pPr>
        <w:pStyle w:val="ListParagraph"/>
        <w:numPr>
          <w:ilvl w:val="0"/>
          <w:numId w:val="1"/>
        </w:numPr>
        <w:spacing w:after="60" w:line="300"/>
      </w:pPr>
      <w:r>
        <w:rPr>
          <w:rFonts w:ascii="Lexend" w:cs="Arial" w:eastAsia="Arial" w:hAnsi="Lexend"/>
          <w:color w:val="242730"/>
          <w:sz w:val="20"/>
          <w:szCs w:val="20"/>
        </w:rPr>
        <w:t xml:space="preserve">Our commitment to customer satisfaction drives our operational excellence and innovative approach.</w:t>
      </w:r>
    </w:p>
    <w:p>
      <w:pPr>
        <w:pStyle w:val="ListParagraph"/>
        <w:numPr>
          <w:ilvl w:val="0"/>
          <w:numId w:val="1"/>
        </w:numPr>
        <w:spacing w:after="60" w:line="300"/>
      </w:pPr>
      <w:r>
        <w:rPr>
          <w:rFonts w:ascii="Lexend" w:cs="Arial" w:eastAsia="Arial" w:hAnsi="Lexend"/>
          <w:color w:val="242730"/>
          <w:sz w:val="20"/>
          <w:szCs w:val="20"/>
        </w:rPr>
        <w:t xml:space="preserve">Join us for a rewarding career experience where your leadership makes a tangible impact on both our team and our clients.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hirebus.com/job-descriptions/excavation-and-site-work/general-manager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Excavation &amp; Site Work General Manager job description</dc:title>
  <dc:creator>HireBus</dc:creator>
  <dc:description>HireBus Role Blueprint: General Manager job description template for Excavation &amp; Site Work.</dc:description>
  <cp:lastModifiedBy>Un-named</cp:lastModifiedBy>
  <cp:revision>1</cp:revision>
  <dcterms:created xsi:type="dcterms:W3CDTF">2026-10-22T20:59:06.218Z</dcterms:created>
  <dcterms:modified xsi:type="dcterms:W3CDTF">2026-10-22T20:59:06.218Z</dcterms:modified>
</cp:coreProperties>
</file>

<file path=docProps/custom.xml><?xml version="1.0" encoding="utf-8"?>
<Properties xmlns="http://schemas.openxmlformats.org/officeDocument/2006/custom-properties" xmlns:vt="http://schemas.openxmlformats.org/officeDocument/2006/docPropsVTypes"/>
</file>