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financial team member responsible for processing financial entries, managing accounts, and maintaining overall fiscal integrity within the facility management division. Ensure accurate and timely reconciliation of accounts and management of AP/AR activities. Contribute to efficient operations by streamlining financial processes and supporting data-driven decision-making. Collaborate closely with the facilities management team to align financial practices with operational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entries and maintain accurate records of transactions.</w:t>
      </w:r>
    </w:p>
    <w:p>
      <w:pPr>
        <w:pStyle w:val="ListParagraph"/>
        <w:numPr>
          <w:ilvl w:val="0"/>
          <w:numId w:val="1"/>
        </w:numPr>
        <w:spacing w:after="60" w:line="300"/>
      </w:pPr>
      <w:r>
        <w:rPr>
          <w:rFonts w:ascii="Lexend" w:cs="Arial" w:eastAsia="Arial" w:hAnsi="Lexend"/>
          <w:color w:val="242730"/>
          <w:sz w:val="20"/>
          <w:szCs w:val="20"/>
        </w:rPr>
        <w:t xml:space="preserve">Reconcile bank statements and accounts ensuring all discrepancies are identified and resolved.</w:t>
      </w:r>
    </w:p>
    <w:p>
      <w:pPr>
        <w:pStyle w:val="ListParagraph"/>
        <w:numPr>
          <w:ilvl w:val="0"/>
          <w:numId w:val="1"/>
        </w:numPr>
        <w:spacing w:after="60" w:line="300"/>
      </w:pPr>
      <w:r>
        <w:rPr>
          <w:rFonts w:ascii="Lexend" w:cs="Arial" w:eastAsia="Arial" w:hAnsi="Lexend"/>
          <w:color w:val="242730"/>
          <w:sz w:val="20"/>
          <w:szCs w:val="20"/>
        </w:rPr>
        <w:t xml:space="preserve">Oversee accounts payable and receivable to support cash flow management.</w:t>
      </w:r>
    </w:p>
    <w:p>
      <w:pPr>
        <w:pStyle w:val="ListParagraph"/>
        <w:numPr>
          <w:ilvl w:val="0"/>
          <w:numId w:val="1"/>
        </w:numPr>
        <w:spacing w:after="60" w:line="300"/>
      </w:pPr>
      <w:r>
        <w:rPr>
          <w:rFonts w:ascii="Lexend" w:cs="Arial" w:eastAsia="Arial" w:hAnsi="Lexend"/>
          <w:color w:val="242730"/>
          <w:sz w:val="20"/>
          <w:szCs w:val="20"/>
        </w:rPr>
        <w:t xml:space="preserve">Prepare periodic financial reports and assist with budget analysis.</w:t>
      </w:r>
    </w:p>
    <w:p>
      <w:pPr>
        <w:pStyle w:val="ListParagraph"/>
        <w:numPr>
          <w:ilvl w:val="0"/>
          <w:numId w:val="1"/>
        </w:numPr>
        <w:spacing w:after="60" w:line="300"/>
      </w:pPr>
      <w:r>
        <w:rPr>
          <w:rFonts w:ascii="Lexend" w:cs="Arial" w:eastAsia="Arial" w:hAnsi="Lexend"/>
          <w:color w:val="242730"/>
          <w:sz w:val="20"/>
          <w:szCs w:val="20"/>
        </w:rPr>
        <w:t xml:space="preserve">Ensure compliance with all relevant financial regulations and company policies.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and process incoming invoices, receipts, and financial documents.</w:t>
      </w:r>
    </w:p>
    <w:p>
      <w:pPr>
        <w:pStyle w:val="ListParagraph"/>
        <w:numPr>
          <w:ilvl w:val="0"/>
          <w:numId w:val="1"/>
        </w:numPr>
        <w:spacing w:after="60" w:line="300"/>
      </w:pPr>
      <w:r>
        <w:rPr>
          <w:rFonts w:ascii="Lexend" w:cs="Arial" w:eastAsia="Arial" w:hAnsi="Lexend"/>
          <w:color w:val="242730"/>
          <w:sz w:val="20"/>
          <w:szCs w:val="20"/>
        </w:rPr>
        <w:t xml:space="preserve">Review and reconcile facility expense reports with supporting documentation.</w:t>
      </w:r>
    </w:p>
    <w:p>
      <w:pPr>
        <w:pStyle w:val="ListParagraph"/>
        <w:numPr>
          <w:ilvl w:val="0"/>
          <w:numId w:val="1"/>
        </w:numPr>
        <w:spacing w:after="60" w:line="300"/>
      </w:pPr>
      <w:r>
        <w:rPr>
          <w:rFonts w:ascii="Lexend" w:cs="Arial" w:eastAsia="Arial" w:hAnsi="Lexend"/>
          <w:color w:val="242730"/>
          <w:sz w:val="20"/>
          <w:szCs w:val="20"/>
        </w:rPr>
        <w:t xml:space="preserve">Monitor scheduled payments and follow up on overdue invoices.</w:t>
      </w:r>
    </w:p>
    <w:p>
      <w:pPr>
        <w:pStyle w:val="ListParagraph"/>
        <w:numPr>
          <w:ilvl w:val="0"/>
          <w:numId w:val="1"/>
        </w:numPr>
        <w:spacing w:after="60" w:line="300"/>
      </w:pPr>
      <w:r>
        <w:rPr>
          <w:rFonts w:ascii="Lexend" w:cs="Arial" w:eastAsia="Arial" w:hAnsi="Lexend"/>
          <w:color w:val="242730"/>
          <w:sz w:val="20"/>
          <w:szCs w:val="20"/>
        </w:rPr>
        <w:t xml:space="preserve">Coordinate with vendors and internal teams to resolve financial discrepancies.</w:t>
      </w:r>
    </w:p>
    <w:p>
      <w:pPr>
        <w:pStyle w:val="ListParagraph"/>
        <w:numPr>
          <w:ilvl w:val="0"/>
          <w:numId w:val="1"/>
        </w:numPr>
        <w:spacing w:after="60" w:line="300"/>
      </w:pPr>
      <w:r>
        <w:rPr>
          <w:rFonts w:ascii="Lexend" w:cs="Arial" w:eastAsia="Arial" w:hAnsi="Lexend"/>
          <w:color w:val="242730"/>
          <w:sz w:val="20"/>
          <w:szCs w:val="20"/>
        </w:rPr>
        <w:t xml:space="preserve">Assist with the preparation of financial forecasts and variance analysis.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Timeliness of financial record entries: 100% adherence to daily processing deadlines.</w:t>
      </w:r>
    </w:p>
    <w:p>
      <w:pPr>
        <w:pStyle w:val="ListParagraph"/>
        <w:numPr>
          <w:ilvl w:val="0"/>
          <w:numId w:val="1"/>
        </w:numPr>
        <w:spacing w:after="60" w:line="300"/>
      </w:pPr>
      <w:r>
        <w:rPr>
          <w:rFonts w:ascii="Lexend" w:cs="Arial" w:eastAsia="Arial" w:hAnsi="Lexend"/>
          <w:color w:val="242730"/>
          <w:sz w:val="20"/>
          <w:szCs w:val="20"/>
        </w:rPr>
        <w:t xml:space="preserve">Account reconciliation accuracy: Maintain error rate below 2%.</w:t>
      </w:r>
    </w:p>
    <w:p>
      <w:pPr>
        <w:pStyle w:val="ListParagraph"/>
        <w:numPr>
          <w:ilvl w:val="0"/>
          <w:numId w:val="1"/>
        </w:numPr>
        <w:spacing w:after="60" w:line="300"/>
      </w:pPr>
      <w:r>
        <w:rPr>
          <w:rFonts w:ascii="Lexend" w:cs="Arial" w:eastAsia="Arial" w:hAnsi="Lexend"/>
          <w:color w:val="242730"/>
          <w:sz w:val="20"/>
          <w:szCs w:val="20"/>
        </w:rPr>
        <w:t xml:space="preserve">Invoice processing turnaround time: Achieve a processing time of less than 24 hours per invoice.</w:t>
      </w:r>
    </w:p>
    <w:p>
      <w:pPr>
        <w:pStyle w:val="ListParagraph"/>
        <w:numPr>
          <w:ilvl w:val="0"/>
          <w:numId w:val="1"/>
        </w:numPr>
        <w:spacing w:after="60" w:line="300"/>
      </w:pPr>
      <w:r>
        <w:rPr>
          <w:rFonts w:ascii="Lexend" w:cs="Arial" w:eastAsia="Arial" w:hAnsi="Lexend"/>
          <w:color w:val="242730"/>
          <w:sz w:val="20"/>
          <w:szCs w:val="20"/>
        </w:rPr>
        <w:t xml:space="preserve">AP/AR balance accuracy: Maintain a reconciliation accuracy rate of 98% or greater.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or accounting experience, preferably within facility management or related industries.</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analytical skills with a high attention to detail in financial reconciliation.</w:t>
      </w:r>
    </w:p>
    <w:p>
      <w:pPr>
        <w:pStyle w:val="ListParagraph"/>
        <w:numPr>
          <w:ilvl w:val="0"/>
          <w:numId w:val="1"/>
        </w:numPr>
        <w:spacing w:after="60" w:line="300"/>
      </w:pPr>
      <w:r>
        <w:rPr>
          <w:rFonts w:ascii="Lexend" w:cs="Arial" w:eastAsia="Arial" w:hAnsi="Lexend"/>
          <w:color w:val="242730"/>
          <w:sz w:val="20"/>
          <w:szCs w:val="20"/>
        </w:rPr>
        <w:t xml:space="preserve">Excellent organizational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facility management industry.</w:t>
      </w:r>
    </w:p>
    <w:p>
      <w:pPr>
        <w:pStyle w:val="ListParagraph"/>
        <w:numPr>
          <w:ilvl w:val="0"/>
          <w:numId w:val="1"/>
        </w:numPr>
        <w:spacing w:after="60" w:line="300"/>
      </w:pPr>
      <w:r>
        <w:rPr>
          <w:rFonts w:ascii="Lexend" w:cs="Arial" w:eastAsia="Arial" w:hAnsi="Lexend"/>
          <w:color w:val="242730"/>
          <w:sz w:val="20"/>
          <w:szCs w:val="20"/>
        </w:rPr>
        <w:t xml:space="preserve">Prior involvement with AP/AR management and financial reconciliations in a multi-site environment.</w:t>
      </w:r>
    </w:p>
    <w:p>
      <w:pPr>
        <w:pStyle w:val="ListParagraph"/>
        <w:numPr>
          <w:ilvl w:val="0"/>
          <w:numId w:val="1"/>
        </w:numPr>
        <w:spacing w:after="60" w:line="300"/>
      </w:pPr>
      <w:r>
        <w:rPr>
          <w:rFonts w:ascii="Lexend" w:cs="Arial" w:eastAsia="Arial" w:hAnsi="Lexend"/>
          <w:color w:val="242730"/>
          <w:sz w:val="20"/>
          <w:szCs w:val="20"/>
        </w:rPr>
        <w:t xml:space="preserve">Familiarity with advanced accounting software systems.</w:t>
      </w:r>
    </w:p>
    <w:p>
      <w:pPr>
        <w:pStyle w:val="ListParagraph"/>
        <w:numPr>
          <w:ilvl w:val="0"/>
          <w:numId w:val="1"/>
        </w:numPr>
        <w:spacing w:after="60" w:line="300"/>
      </w:pPr>
      <w:r>
        <w:rPr>
          <w:rFonts w:ascii="Lexend" w:cs="Arial" w:eastAsia="Arial" w:hAnsi="Lexend"/>
          <w:color w:val="242730"/>
          <w:sz w:val="20"/>
          <w:szCs w:val="20"/>
        </w:rPr>
        <w:t xml:space="preserve">Previous exposure to budget planning and financial forecasting.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prolonged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Occasionally lift or move boxes up to 20 lbs.</w:t>
      </w:r>
    </w:p>
    <w:p>
      <w:pPr>
        <w:pStyle w:val="ListParagraph"/>
        <w:numPr>
          <w:ilvl w:val="0"/>
          <w:numId w:val="1"/>
        </w:numPr>
        <w:spacing w:after="60" w:line="300"/>
      </w:pPr>
      <w:r>
        <w:rPr>
          <w:rFonts w:ascii="Lexend" w:cs="Arial" w:eastAsia="Arial" w:hAnsi="Lexend"/>
          <w:color w:val="242730"/>
          <w:sz w:val="20"/>
          <w:szCs w:val="20"/>
        </w:rPr>
        <w:t xml:space="preserve">Work in a standard office setting with minimal physical strain.</w:t>
      </w:r>
    </w:p>
    <w:p>
      <w:pPr>
        <w:pStyle w:val="ListParagraph"/>
        <w:numPr>
          <w:ilvl w:val="0"/>
          <w:numId w:val="1"/>
        </w:numPr>
        <w:spacing w:after="60" w:line="300"/>
      </w:pPr>
      <w:r>
        <w:rPr>
          <w:rFonts w:ascii="Lexend" w:cs="Arial" w:eastAsia="Arial" w:hAnsi="Lexend"/>
          <w:color w:val="242730"/>
          <w:sz w:val="20"/>
          <w:szCs w:val="20"/>
        </w:rPr>
        <w:t xml:space="preserve">Ability to maintain focus in a fast-paced, high-accuracy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the possibility of extended hours during peak financial periods.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local visits to facility sites if necessary.</w:t>
      </w:r>
    </w:p>
    <w:p>
      <w:pPr>
        <w:pStyle w:val="ListParagraph"/>
        <w:numPr>
          <w:ilvl w:val="0"/>
          <w:numId w:val="1"/>
        </w:numPr>
        <w:spacing w:after="60" w:line="300"/>
      </w:pPr>
      <w:r>
        <w:rPr>
          <w:rFonts w:ascii="Lexend" w:cs="Arial" w:eastAsia="Arial" w:hAnsi="Lexend"/>
          <w:color w:val="242730"/>
          <w:sz w:val="20"/>
          <w:szCs w:val="20"/>
        </w:rPr>
        <w:t xml:space="preserve">Occasional after-hours support for periodic financial close processes.</w:t>
      </w:r>
    </w:p>
    <w:p>
      <w:pPr>
        <w:pStyle w:val="ListParagraph"/>
        <w:numPr>
          <w:ilvl w:val="0"/>
          <w:numId w:val="1"/>
        </w:numPr>
        <w:spacing w:after="60" w:line="300"/>
      </w:pPr>
      <w:r>
        <w:rPr>
          <w:rFonts w:ascii="Lexend" w:cs="Arial" w:eastAsia="Arial" w:hAnsi="Lexend"/>
          <w:color w:val="242730"/>
          <w:sz w:val="20"/>
          <w:szCs w:val="20"/>
        </w:rPr>
        <w:t xml:space="preserve">Opportunity for remote work options as determined by company policy.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$45,000 - $55,000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401k and other fringe benefits as offered by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employees to grow both personally and professionally, ensuring a supportive work environment that values diversity and inclusion.</w:t>
      </w:r>
    </w:p>
    <w:p>
      <w:pPr>
        <w:pStyle w:val="ListParagraph"/>
        <w:numPr>
          <w:ilvl w:val="0"/>
          <w:numId w:val="1"/>
        </w:numPr>
        <w:spacing w:after="60" w:line="300"/>
      </w:pPr>
      <w:r>
        <w:rPr>
          <w:rFonts w:ascii="Lexend" w:cs="Arial" w:eastAsia="Arial" w:hAnsi="Lexend"/>
          <w:color w:val="242730"/>
          <w:sz w:val="20"/>
          <w:szCs w:val="20"/>
        </w:rPr>
        <w:t xml:space="preserve">Our approachable leadership team encourages open communication and proposes regular team-building activities, making it an ideal environment for driven individuals to thrive.</w:t>
      </w:r>
    </w:p>
    <w:p>
      <w:pPr>
        <w:pStyle w:val="ListParagraph"/>
        <w:numPr>
          <w:ilvl w:val="0"/>
          <w:numId w:val="1"/>
        </w:numPr>
        <w:spacing w:after="60" w:line="300"/>
      </w:pPr>
      <w:r>
        <w:rPr>
          <w:rFonts w:ascii="Lexend" w:cs="Arial" w:eastAsia="Arial" w:hAnsi="Lexend"/>
          <w:color w:val="242730"/>
          <w:sz w:val="20"/>
          <w:szCs w:val="20"/>
        </w:rPr>
        <w:t xml:space="preserve">We pride ourselves on our mission to provide exceptional home services that exceed customer expectations while continuously evolving through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Bookkeeper job description</dc:title>
  <dc:creator>HireBus</dc:creator>
  <dc:description>HireBus Role Blueprint: Bookkeeper job description template for Facility Management.</dc:description>
  <cp:lastModifiedBy>Un-named</cp:lastModifiedBy>
  <cp:revision>1</cp:revision>
  <dcterms:created xsi:type="dcterms:W3CDTF">2026-10-22T20:57:25.004Z</dcterms:created>
  <dcterms:modified xsi:type="dcterms:W3CDTF">2026-10-22T20:57:25.004Z</dcterms:modified>
</cp:coreProperties>
</file>

<file path=docProps/custom.xml><?xml version="1.0" encoding="utf-8"?>
<Properties xmlns="http://schemas.openxmlformats.org/officeDocument/2006/custom-properties" xmlns:vt="http://schemas.openxmlformats.org/officeDocument/2006/docPropsVTypes"/>
</file>