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Facility Management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will spearhead the development and execution of innovative marketing campaigns targeting facility management contracts. This role will drive brand recognition, generate qualified leads, and support overall business growth through strategic initiatives. The position collaborates closely with cross-functional teams, ensuring that marketing efforts align with company objectives and client expectations.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marketing strategies specifically tailored for facility management services.</w:t>
      </w:r>
    </w:p>
    <w:p>
      <w:pPr>
        <w:pStyle w:val="ListParagraph"/>
        <w:numPr>
          <w:ilvl w:val="0"/>
          <w:numId w:val="1"/>
        </w:numPr>
        <w:spacing w:after="60" w:line="300"/>
      </w:pPr>
      <w:r>
        <w:rPr>
          <w:rFonts w:ascii="Lexend" w:cs="Arial" w:eastAsia="Arial" w:hAnsi="Lexend"/>
          <w:color w:val="242730"/>
          <w:sz w:val="20"/>
          <w:szCs w:val="20"/>
        </w:rPr>
        <w:t xml:space="preserve">Lead campaign planning, execution, and optimization to drive brand awareness and contract acquisition.</w:t>
      </w:r>
    </w:p>
    <w:p>
      <w:pPr>
        <w:pStyle w:val="ListParagraph"/>
        <w:numPr>
          <w:ilvl w:val="0"/>
          <w:numId w:val="1"/>
        </w:numPr>
        <w:spacing w:after="60" w:line="300"/>
      </w:pPr>
      <w:r>
        <w:rPr>
          <w:rFonts w:ascii="Lexend" w:cs="Arial" w:eastAsia="Arial" w:hAnsi="Lexend"/>
          <w:color w:val="242730"/>
          <w:sz w:val="20"/>
          <w:szCs w:val="20"/>
        </w:rPr>
        <w:t xml:space="preserve">Collaborate with sales and operations teams to ensure cohesive messaging across all marketing channels.</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activities to inform strategy improvements and identify new opportunities.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day-to-day management of digital and traditional marketing campaigns.</w:t>
      </w:r>
    </w:p>
    <w:p>
      <w:pPr>
        <w:pStyle w:val="ListParagraph"/>
        <w:numPr>
          <w:ilvl w:val="0"/>
          <w:numId w:val="1"/>
        </w:numPr>
        <w:spacing w:after="60" w:line="300"/>
      </w:pPr>
      <w:r>
        <w:rPr>
          <w:rFonts w:ascii="Lexend" w:cs="Arial" w:eastAsia="Arial" w:hAnsi="Lexend"/>
          <w:color w:val="242730"/>
          <w:sz w:val="20"/>
          <w:szCs w:val="20"/>
        </w:rPr>
        <w:t xml:space="preserve">Monitor and adjust campaign performance metrics to maximize lead generation and brand performance.</w:t>
      </w:r>
    </w:p>
    <w:p>
      <w:pPr>
        <w:pStyle w:val="ListParagraph"/>
        <w:numPr>
          <w:ilvl w:val="0"/>
          <w:numId w:val="1"/>
        </w:numPr>
        <w:spacing w:after="60" w:line="300"/>
      </w:pPr>
      <w:r>
        <w:rPr>
          <w:rFonts w:ascii="Lexend" w:cs="Arial" w:eastAsia="Arial" w:hAnsi="Lexend"/>
          <w:color w:val="242730"/>
          <w:sz w:val="20"/>
          <w:szCs w:val="20"/>
        </w:rPr>
        <w:t xml:space="preserve">Coordinate with content creators, designers, and external agencies to produce high-quality marketing materials.</w:t>
      </w:r>
    </w:p>
    <w:p>
      <w:pPr>
        <w:pStyle w:val="ListParagraph"/>
        <w:numPr>
          <w:ilvl w:val="0"/>
          <w:numId w:val="1"/>
        </w:numPr>
        <w:spacing w:after="60" w:line="300"/>
      </w:pPr>
      <w:r>
        <w:rPr>
          <w:rFonts w:ascii="Lexend" w:cs="Arial" w:eastAsia="Arial" w:hAnsi="Lexend"/>
          <w:color w:val="242730"/>
          <w:sz w:val="20"/>
          <w:szCs w:val="20"/>
        </w:rPr>
        <w:t xml:space="preserve">Engage regularly with prospective clients and stakeholders to gather feedback and refine messaging.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Campaign Conversion Rate: Achieve a conversion rate of at least 10%.</w:t>
      </w:r>
    </w:p>
    <w:p>
      <w:pPr>
        <w:pStyle w:val="ListParagraph"/>
        <w:numPr>
          <w:ilvl w:val="0"/>
          <w:numId w:val="1"/>
        </w:numPr>
        <w:spacing w:after="60" w:line="300"/>
      </w:pPr>
      <w:r>
        <w:rPr>
          <w:rFonts w:ascii="Lexend" w:cs="Arial" w:eastAsia="Arial" w:hAnsi="Lexend"/>
          <w:color w:val="242730"/>
          <w:sz w:val="20"/>
          <w:szCs w:val="20"/>
        </w:rPr>
        <w:t xml:space="preserve">Leads Generated: Generate a minimum of 200 qualified leads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client satisfaction rating of greater than 4.8 stars.</w:t>
      </w:r>
    </w:p>
    <w:p>
      <w:pPr>
        <w:pStyle w:val="ListParagraph"/>
        <w:numPr>
          <w:ilvl w:val="0"/>
          <w:numId w:val="1"/>
        </w:numPr>
        <w:spacing w:after="60" w:line="300"/>
      </w:pPr>
      <w:r>
        <w:rPr>
          <w:rFonts w:ascii="Lexend" w:cs="Arial" w:eastAsia="Arial" w:hAnsi="Lexend"/>
          <w:color w:val="242730"/>
          <w:sz w:val="20"/>
          <w:szCs w:val="20"/>
        </w:rPr>
        <w:t xml:space="preserve">Brand Engagement: Increase social media and online engagement by at least 15%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or a related field.</w:t>
      </w:r>
    </w:p>
    <w:p>
      <w:pPr>
        <w:pStyle w:val="ListParagraph"/>
        <w:numPr>
          <w:ilvl w:val="0"/>
          <w:numId w:val="1"/>
        </w:numPr>
        <w:spacing w:after="60" w:line="300"/>
      </w:pPr>
      <w:r>
        <w:rPr>
          <w:rFonts w:ascii="Lexend" w:cs="Arial" w:eastAsia="Arial" w:hAnsi="Lexend"/>
          <w:color w:val="242730"/>
          <w:sz w:val="20"/>
          <w:szCs w:val="20"/>
        </w:rPr>
        <w:t xml:space="preserve">A minimum of 3 years of marketing experience, preferably with a focus on facility management or related industries.</w:t>
      </w:r>
    </w:p>
    <w:p>
      <w:pPr>
        <w:pStyle w:val="ListParagraph"/>
        <w:numPr>
          <w:ilvl w:val="0"/>
          <w:numId w:val="1"/>
        </w:numPr>
        <w:spacing w:after="60" w:line="300"/>
      </w:pPr>
      <w:r>
        <w:rPr>
          <w:rFonts w:ascii="Lexend" w:cs="Arial" w:eastAsia="Arial" w:hAnsi="Lexend"/>
          <w:color w:val="242730"/>
          <w:sz w:val="20"/>
          <w:szCs w:val="20"/>
        </w:rPr>
        <w:t xml:space="preserve">Proficient in digital marketing tools, analytics platforms, and CRM software.</w:t>
      </w:r>
    </w:p>
    <w:p>
      <w:pPr>
        <w:pStyle w:val="ListParagraph"/>
        <w:numPr>
          <w:ilvl w:val="0"/>
          <w:numId w:val="1"/>
        </w:numPr>
        <w:spacing w:after="60" w:line="300"/>
      </w:pPr>
      <w:r>
        <w:rPr>
          <w:rFonts w:ascii="Lexend" w:cs="Arial" w:eastAsia="Arial" w:hAnsi="Lexend"/>
          <w:color w:val="242730"/>
          <w:sz w:val="20"/>
          <w:szCs w:val="20"/>
        </w:rPr>
        <w:t xml:space="preserve">Excellent communication, project management, and analytical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end-to-end marketing campaigns within the home services or facility management industry.</w:t>
      </w:r>
    </w:p>
    <w:p>
      <w:pPr>
        <w:pStyle w:val="ListParagraph"/>
        <w:numPr>
          <w:ilvl w:val="0"/>
          <w:numId w:val="1"/>
        </w:numPr>
        <w:spacing w:after="60" w:line="300"/>
      </w:pPr>
      <w:r>
        <w:rPr>
          <w:rFonts w:ascii="Lexend" w:cs="Arial" w:eastAsia="Arial" w:hAnsi="Lexend"/>
          <w:color w:val="242730"/>
          <w:sz w:val="20"/>
          <w:szCs w:val="20"/>
        </w:rPr>
        <w:t xml:space="preserve">Proven track record in generating leads and increasing brand visibility in a competitive market.</w:t>
      </w:r>
    </w:p>
    <w:p>
      <w:pPr>
        <w:pStyle w:val="ListParagraph"/>
        <w:numPr>
          <w:ilvl w:val="0"/>
          <w:numId w:val="1"/>
        </w:numPr>
        <w:spacing w:after="60" w:line="300"/>
      </w:pPr>
      <w:r>
        <w:rPr>
          <w:rFonts w:ascii="Lexend" w:cs="Arial" w:eastAsia="Arial" w:hAnsi="Lexend"/>
          <w:color w:val="242730"/>
          <w:sz w:val="20"/>
          <w:szCs w:val="20"/>
        </w:rPr>
        <w:t xml:space="preserve">Familiarity with integrated marketing communications strategies.</w:t>
      </w:r>
    </w:p>
    <w:p>
      <w:pPr>
        <w:pStyle w:val="ListParagraph"/>
        <w:numPr>
          <w:ilvl w:val="0"/>
          <w:numId w:val="1"/>
        </w:numPr>
        <w:spacing w:after="60" w:line="300"/>
      </w:pPr>
      <w:r>
        <w:rPr>
          <w:rFonts w:ascii="Lexend" w:cs="Arial" w:eastAsia="Arial" w:hAnsi="Lexend"/>
          <w:color w:val="242730"/>
          <w:sz w:val="20"/>
          <w:szCs w:val="20"/>
        </w:rPr>
        <w:t xml:space="preserve">Demonstrated ability to manage cross-functional projects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Prolonged periods of computer use and desk work.</w:t>
      </w:r>
    </w:p>
    <w:p>
      <w:pPr>
        <w:pStyle w:val="ListParagraph"/>
        <w:numPr>
          <w:ilvl w:val="0"/>
          <w:numId w:val="1"/>
        </w:numPr>
        <w:spacing w:after="60" w:line="300"/>
      </w:pPr>
      <w:r>
        <w:rPr>
          <w:rFonts w:ascii="Lexend" w:cs="Arial" w:eastAsia="Arial" w:hAnsi="Lexend"/>
          <w:color w:val="242730"/>
          <w:sz w:val="20"/>
          <w:szCs w:val="20"/>
        </w:rPr>
        <w:t xml:space="preserve">Occasional travel to industry events, client sites, and conferences may be required.</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in a typical office environment.</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setting with moderate movement between meeting rooms.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9:00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may be necessary to meet deadlines or attend events.</w:t>
      </w:r>
    </w:p>
    <w:p>
      <w:pPr>
        <w:pStyle w:val="ListParagraph"/>
        <w:numPr>
          <w:ilvl w:val="0"/>
          <w:numId w:val="1"/>
        </w:numPr>
        <w:spacing w:after="60" w:line="300"/>
      </w:pPr>
      <w:r>
        <w:rPr>
          <w:rFonts w:ascii="Lexend" w:cs="Arial" w:eastAsia="Arial" w:hAnsi="Lexend"/>
          <w:color w:val="242730"/>
          <w:sz w:val="20"/>
          <w:szCs w:val="20"/>
        </w:rPr>
        <w:t xml:space="preserve">Limited travel (up to 15% travel required) for client meetings and industry events.</w:t>
      </w:r>
    </w:p>
    <w:p>
      <w:pPr>
        <w:pStyle w:val="ListParagraph"/>
        <w:numPr>
          <w:ilvl w:val="0"/>
          <w:numId w:val="1"/>
        </w:numPr>
        <w:spacing w:after="60" w:line="300"/>
      </w:pPr>
      <w:r>
        <w:rPr>
          <w:rFonts w:ascii="Lexend" w:cs="Arial" w:eastAsia="Arial" w:hAnsi="Lexend"/>
          <w:color w:val="242730"/>
          <w:sz w:val="20"/>
          <w:szCs w:val="20"/>
        </w:rPr>
        <w:t xml:space="preserve">A collaborative, team-oriented office environment with flexible work policies.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$70,000 - $90,000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linked to lead generation and campaign success.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options provided.</w:t>
      </w:r>
    </w:p>
    <w:p>
      <w:pPr>
        <w:pStyle w:val="ListParagraph"/>
        <w:numPr>
          <w:ilvl w:val="0"/>
          <w:numId w:val="1"/>
        </w:numPr>
        <w:spacing w:after="60" w:line="300"/>
      </w:pPr>
      <w:r>
        <w:rPr>
          <w:rFonts w:ascii="Lexend" w:cs="Arial" w:eastAsia="Arial" w:hAnsi="Lexend"/>
          <w:color w:val="242730"/>
          <w:sz w:val="20"/>
          <w:szCs w:val="20"/>
        </w:rPr>
        <w:t xml:space="preserve">401(k) retirement plan and other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environment of collaboration, creativity, and continuous improvement. Our team is dedicated to pushing the boundaries of marketing innovation within the home services and facility management industry. We celebrate diversity, invest in professional growth, and inspire each member to achieve excellence. Join us and be a part of a forward-thinking company where your contributions are recognized and your professional development is a top priority.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hirebus.com/job-descriptions/facility-management/marketing-manager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Management Marketing Manager job description</dc:title>
  <dc:creator>HireBus</dc:creator>
  <dc:description>HireBus Role Blueprint: Marketing Manager job description template for Facility Management.</dc:description>
  <cp:lastModifiedBy>Un-named</cp:lastModifiedBy>
  <cp:revision>1</cp:revision>
  <dcterms:created xsi:type="dcterms:W3CDTF">2026-10-22T20:58:58.041Z</dcterms:created>
  <dcterms:modified xsi:type="dcterms:W3CDTF">2026-10-22T20:58:58.041Z</dcterms:modified>
</cp:coreProperties>
</file>

<file path=docProps/custom.xml><?xml version="1.0" encoding="utf-8"?>
<Properties xmlns="http://schemas.openxmlformats.org/officeDocument/2006/custom-properties" xmlns:vt="http://schemas.openxmlformats.org/officeDocument/2006/docPropsVTypes"/>
</file>