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Project Manager is responsible for overseeing and coordinating major facility upgrades to ensure projects are completed on time, within budget, and in full compliance with industry standards. This role plays a critical part in driving operational efficiency, maintaining high-quality standards, and supporting the growth and sustainability of our facility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planning, execution, and successful completion of facility upgrade projects.</w:t>
      </w:r>
    </w:p>
    <w:p>
      <w:pPr>
        <w:pStyle w:val="ListParagraph"/>
        <w:numPr>
          <w:ilvl w:val="0"/>
          <w:numId w:val="1"/>
        </w:numPr>
        <w:spacing w:after="60" w:line="300"/>
      </w:pPr>
      <w:r>
        <w:rPr>
          <w:rFonts w:ascii="Lexend" w:cs="Arial" w:eastAsia="Arial" w:hAnsi="Lexend"/>
          <w:color w:val="242730"/>
          <w:sz w:val="20"/>
          <w:szCs w:val="20"/>
        </w:rPr>
        <w:t xml:space="preserve">Monitor project timelines and manage budgets to ensure projects stay within financial parameters.</w:t>
      </w:r>
    </w:p>
    <w:p>
      <w:pPr>
        <w:pStyle w:val="ListParagraph"/>
        <w:numPr>
          <w:ilvl w:val="0"/>
          <w:numId w:val="1"/>
        </w:numPr>
        <w:spacing w:after="60" w:line="300"/>
      </w:pPr>
      <w:r>
        <w:rPr>
          <w:rFonts w:ascii="Lexend" w:cs="Arial" w:eastAsia="Arial" w:hAnsi="Lexend"/>
          <w:color w:val="242730"/>
          <w:sz w:val="20"/>
          <w:szCs w:val="20"/>
        </w:rPr>
        <w:t xml:space="preserve">Ensure full compliance with local and federal regulations as well as internal policies.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and external vendors to coordinate project activities.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project reviews and update progress on key milestones.</w:t>
      </w:r>
    </w:p>
    <w:p>
      <w:pPr>
        <w:pStyle w:val="ListParagraph"/>
        <w:numPr>
          <w:ilvl w:val="0"/>
          <w:numId w:val="1"/>
        </w:numPr>
        <w:spacing w:after="60" w:line="300"/>
      </w:pPr>
      <w:r>
        <w:rPr>
          <w:rFonts w:ascii="Lexend" w:cs="Arial" w:eastAsia="Arial" w:hAnsi="Lexend"/>
          <w:color w:val="242730"/>
          <w:sz w:val="20"/>
          <w:szCs w:val="20"/>
        </w:rPr>
        <w:t xml:space="preserve">Coordinate meetings with internal stakeholders and third-party contractors.</w:t>
      </w:r>
    </w:p>
    <w:p>
      <w:pPr>
        <w:pStyle w:val="ListParagraph"/>
        <w:numPr>
          <w:ilvl w:val="0"/>
          <w:numId w:val="1"/>
        </w:numPr>
        <w:spacing w:after="60" w:line="300"/>
      </w:pPr>
      <w:r>
        <w:rPr>
          <w:rFonts w:ascii="Lexend" w:cs="Arial" w:eastAsia="Arial" w:hAnsi="Lexend"/>
          <w:color w:val="242730"/>
          <w:sz w:val="20"/>
          <w:szCs w:val="20"/>
        </w:rPr>
        <w:t xml:space="preserve">Track budget expenditures and report deviations or potential risks promptly.</w:t>
      </w:r>
    </w:p>
    <w:p>
      <w:pPr>
        <w:pStyle w:val="ListParagraph"/>
        <w:numPr>
          <w:ilvl w:val="0"/>
          <w:numId w:val="1"/>
        </w:numPr>
        <w:spacing w:after="60" w:line="300"/>
      </w:pPr>
      <w:r>
        <w:rPr>
          <w:rFonts w:ascii="Lexend" w:cs="Arial" w:eastAsia="Arial" w:hAnsi="Lexend"/>
          <w:color w:val="242730"/>
          <w:sz w:val="20"/>
          <w:szCs w:val="20"/>
        </w:rPr>
        <w:t xml:space="preserve">Review compliance documents and ensure all safety and quality standards are met.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Timeline Adherence: &gt;95% of milestones met on schedule.</w:t>
      </w:r>
    </w:p>
    <w:p>
      <w:pPr>
        <w:pStyle w:val="ListParagraph"/>
        <w:numPr>
          <w:ilvl w:val="0"/>
          <w:numId w:val="1"/>
        </w:numPr>
        <w:spacing w:after="60" w:line="300"/>
      </w:pPr>
      <w:r>
        <w:rPr>
          <w:rFonts w:ascii="Lexend" w:cs="Arial" w:eastAsia="Arial" w:hAnsi="Lexend"/>
          <w:color w:val="242730"/>
          <w:sz w:val="20"/>
          <w:szCs w:val="20"/>
        </w:rPr>
        <w:t xml:space="preserve">Budget Variance: Maintain variance below 5%.</w:t>
      </w:r>
    </w:p>
    <w:p>
      <w:pPr>
        <w:pStyle w:val="ListParagraph"/>
        <w:numPr>
          <w:ilvl w:val="0"/>
          <w:numId w:val="1"/>
        </w:numPr>
        <w:spacing w:after="60" w:line="300"/>
      </w:pPr>
      <w:r>
        <w:rPr>
          <w:rFonts w:ascii="Lexend" w:cs="Arial" w:eastAsia="Arial" w:hAnsi="Lexend"/>
          <w:color w:val="242730"/>
          <w:sz w:val="20"/>
          <w:szCs w:val="20"/>
        </w:rPr>
        <w:t xml:space="preserve">Compliance Rate: 100% compliance with regulatory standards and internal policies.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 on project delivery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At least 3-5 years of project management experience within facility management or a related industry.</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large-scale facility upgrades in the home services or commercial sectors.</w:t>
      </w:r>
    </w:p>
    <w:p>
      <w:pPr>
        <w:pStyle w:val="ListParagraph"/>
        <w:numPr>
          <w:ilvl w:val="0"/>
          <w:numId w:val="1"/>
        </w:numPr>
        <w:spacing w:after="60" w:line="300"/>
      </w:pPr>
      <w:r>
        <w:rPr>
          <w:rFonts w:ascii="Lexend" w:cs="Arial" w:eastAsia="Arial" w:hAnsi="Lexend"/>
          <w:color w:val="242730"/>
          <w:sz w:val="20"/>
          <w:szCs w:val="20"/>
        </w:rPr>
        <w:t xml:space="preserve">Familiarity with building codes, safety regulations, and environmental compliance.</w:t>
      </w:r>
    </w:p>
    <w:p>
      <w:pPr>
        <w:pStyle w:val="ListParagraph"/>
        <w:numPr>
          <w:ilvl w:val="0"/>
          <w:numId w:val="1"/>
        </w:numPr>
        <w:spacing w:after="60" w:line="300"/>
      </w:pPr>
      <w:r>
        <w:rPr>
          <w:rFonts w:ascii="Lexend" w:cs="Arial" w:eastAsia="Arial" w:hAnsi="Lexend"/>
          <w:color w:val="242730"/>
          <w:sz w:val="20"/>
          <w:szCs w:val="20"/>
        </w:rPr>
        <w:t xml:space="preserve">Proven track record of successful project delivery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in vendor negotiation and contract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on-site inspections and occasional physical walkthroughs.</w:t>
      </w:r>
    </w:p>
    <w:p>
      <w:pPr>
        <w:pStyle w:val="ListParagraph"/>
        <w:numPr>
          <w:ilvl w:val="0"/>
          <w:numId w:val="1"/>
        </w:numPr>
        <w:spacing w:after="60" w:line="300"/>
      </w:pPr>
      <w:r>
        <w:rPr>
          <w:rFonts w:ascii="Lexend" w:cs="Arial" w:eastAsia="Arial" w:hAnsi="Lexend"/>
          <w:color w:val="242730"/>
          <w:sz w:val="20"/>
          <w:szCs w:val="20"/>
        </w:rPr>
        <w:t xml:space="preserve">Capable of traversing construction sites and uneven surfaces safely.</w:t>
      </w:r>
    </w:p>
    <w:p>
      <w:pPr>
        <w:pStyle w:val="ListParagraph"/>
        <w:numPr>
          <w:ilvl w:val="0"/>
          <w:numId w:val="1"/>
        </w:numPr>
        <w:spacing w:after="60" w:line="300"/>
      </w:pPr>
      <w:r>
        <w:rPr>
          <w:rFonts w:ascii="Lexend" w:cs="Arial" w:eastAsia="Arial" w:hAnsi="Lexend"/>
          <w:color w:val="242730"/>
          <w:sz w:val="20"/>
          <w:szCs w:val="20"/>
        </w:rPr>
        <w:t xml:space="preserve">May require occasional lifting of light materials or equipment (up to 20 lbs).</w:t>
      </w:r>
    </w:p>
    <w:p>
      <w:pPr>
        <w:pStyle w:val="ListParagraph"/>
        <w:numPr>
          <w:ilvl w:val="0"/>
          <w:numId w:val="1"/>
        </w:numPr>
        <w:spacing w:after="60" w:line="300"/>
      </w:pPr>
      <w:r>
        <w:rPr>
          <w:rFonts w:ascii="Lexend" w:cs="Arial" w:eastAsia="Arial" w:hAnsi="Lexend"/>
          <w:color w:val="242730"/>
          <w:sz w:val="20"/>
          <w:szCs w:val="20"/>
        </w:rPr>
        <w:t xml:space="preserve">Comfort working in varied environmental conditions based on project requirements.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during critical phases of a project.</w:t>
      </w:r>
    </w:p>
    <w:p>
      <w:pPr>
        <w:pStyle w:val="ListParagraph"/>
        <w:numPr>
          <w:ilvl w:val="0"/>
          <w:numId w:val="1"/>
        </w:numPr>
        <w:spacing w:after="60" w:line="300"/>
      </w:pPr>
      <w:r>
        <w:rPr>
          <w:rFonts w:ascii="Lexend" w:cs="Arial" w:eastAsia="Arial" w:hAnsi="Lexend"/>
          <w:color w:val="242730"/>
          <w:sz w:val="20"/>
          <w:szCs w:val="20"/>
        </w:rPr>
        <w:t xml:space="preserve">Travel to facility sites is expected, with local and occasional regional travel involved.</w:t>
      </w:r>
    </w:p>
    <w:p>
      <w:pPr>
        <w:pStyle w:val="ListParagraph"/>
        <w:numPr>
          <w:ilvl w:val="0"/>
          <w:numId w:val="1"/>
        </w:numPr>
        <w:spacing w:after="60" w:line="300"/>
      </w:pPr>
      <w:r>
        <w:rPr>
          <w:rFonts w:ascii="Lexend" w:cs="Arial" w:eastAsia="Arial" w:hAnsi="Lexend"/>
          <w:color w:val="242730"/>
          <w:sz w:val="20"/>
          <w:szCs w:val="20"/>
        </w:rPr>
        <w:t xml:space="preserve">Flexibility to address and resolve unexpected project challenges promptly.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$75,000 and $95,000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incentives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teamwork, and continuous improvement where every team member is empowered to contribute to our shared success. Our commitment to professional growth, quality service, and sustainable practices drives a dynamic and inclusive work environment that supports both personal and company-wide achievements.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Project Manager job description</dc:title>
  <dc:creator>HireBus</dc:creator>
  <dc:description>HireBus Role Blueprint: Project Manager job description template for Facility Management.</dc:description>
  <cp:lastModifiedBy>Un-named</cp:lastModifiedBy>
  <cp:revision>1</cp:revision>
  <dcterms:created xsi:type="dcterms:W3CDTF">2026-10-22T20:57:09.531Z</dcterms:created>
  <dcterms:modified xsi:type="dcterms:W3CDTF">2026-10-22T20:57:09.531Z</dcterms:modified>
</cp:coreProperties>
</file>

<file path=docProps/custom.xml><?xml version="1.0" encoding="utf-8"?>
<Properties xmlns="http://schemas.openxmlformats.org/officeDocument/2006/custom-properties" xmlns:vt="http://schemas.openxmlformats.org/officeDocument/2006/docPropsVTypes"/>
</file>