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for Fire Suppression is a visionary leader responsible for setting strategic direction, ensuring strict compliance with industry regulations, and driving overall business success. This role oversees all aspects of operations in the home services sector, fostering a commitment to safety and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articulate a clear strategic vision for the company’s fire suppression services.</w:t>
      </w:r>
    </w:p>
    <w:p>
      <w:pPr>
        <w:pStyle w:val="ListParagraph"/>
        <w:numPr>
          <w:ilvl w:val="0"/>
          <w:numId w:val="1"/>
        </w:numPr>
        <w:spacing w:after="60" w:line="300"/>
      </w:pPr>
      <w:r>
        <w:rPr>
          <w:rFonts w:ascii="Lexend" w:cs="Arial" w:eastAsia="Arial" w:hAnsi="Lexend"/>
          <w:color w:val="242730"/>
          <w:sz w:val="20"/>
          <w:szCs w:val="20"/>
        </w:rPr>
        <w:t xml:space="preserve">Ensure organizational compliance with industry regulations and safety standards.</w:t>
      </w:r>
    </w:p>
    <w:p>
      <w:pPr>
        <w:pStyle w:val="ListParagraph"/>
        <w:numPr>
          <w:ilvl w:val="0"/>
          <w:numId w:val="1"/>
        </w:numPr>
        <w:spacing w:after="60" w:line="300"/>
      </w:pPr>
      <w:r>
        <w:rPr>
          <w:rFonts w:ascii="Lexend" w:cs="Arial" w:eastAsia="Arial" w:hAnsi="Lexend"/>
          <w:color w:val="242730"/>
          <w:sz w:val="20"/>
          <w:szCs w:val="20"/>
        </w:rPr>
        <w:t xml:space="preserve">Lead the executive team, setting priorities and goals to maximize operational success.</w:t>
      </w:r>
    </w:p>
    <w:p>
      <w:pPr>
        <w:pStyle w:val="ListParagraph"/>
        <w:numPr>
          <w:ilvl w:val="0"/>
          <w:numId w:val="1"/>
        </w:numPr>
        <w:spacing w:after="60" w:line="300"/>
      </w:pPr>
      <w:r>
        <w:rPr>
          <w:rFonts w:ascii="Lexend" w:cs="Arial" w:eastAsia="Arial" w:hAnsi="Lexend"/>
          <w:color w:val="242730"/>
          <w:sz w:val="20"/>
          <w:szCs w:val="20"/>
        </w:rPr>
        <w:t xml:space="preserve">Cultivate a culture of excellence, accountability, and innovation throughout the organization.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while monitoring performance metrics and ensuring effective execution of strategies.</w:t>
      </w:r>
    </w:p>
    <w:p>
      <w:pPr>
        <w:pStyle w:val="ListParagraph"/>
        <w:numPr>
          <w:ilvl w:val="0"/>
          <w:numId w:val="1"/>
        </w:numPr>
        <w:spacing w:after="60" w:line="300"/>
      </w:pPr>
      <w:r>
        <w:rPr>
          <w:rFonts w:ascii="Lexend" w:cs="Arial" w:eastAsia="Arial" w:hAnsi="Lexend"/>
          <w:color w:val="242730"/>
          <w:sz w:val="20"/>
          <w:szCs w:val="20"/>
        </w:rPr>
        <w:t xml:space="preserve">Engage regularly with key stakeholders including customers, regulatory bodies, and industry partners.</w:t>
      </w:r>
    </w:p>
    <w:p>
      <w:pPr>
        <w:pStyle w:val="ListParagraph"/>
        <w:numPr>
          <w:ilvl w:val="0"/>
          <w:numId w:val="1"/>
        </w:numPr>
        <w:spacing w:after="60" w:line="300"/>
      </w:pPr>
      <w:r>
        <w:rPr>
          <w:rFonts w:ascii="Lexend" w:cs="Arial" w:eastAsia="Arial" w:hAnsi="Lexend"/>
          <w:color w:val="242730"/>
          <w:sz w:val="20"/>
          <w:szCs w:val="20"/>
        </w:rPr>
        <w:t xml:space="preserve">Review and update operational policies and procedures to align with evolving industry standards.</w:t>
      </w:r>
    </w:p>
    <w:p>
      <w:pPr>
        <w:pStyle w:val="ListParagraph"/>
        <w:numPr>
          <w:ilvl w:val="0"/>
          <w:numId w:val="1"/>
        </w:numPr>
        <w:spacing w:after="60" w:line="300"/>
      </w:pPr>
      <w:r>
        <w:rPr>
          <w:rFonts w:ascii="Lexend" w:cs="Arial" w:eastAsia="Arial" w:hAnsi="Lexend"/>
          <w:color w:val="242730"/>
          <w:sz w:val="20"/>
          <w:szCs w:val="20"/>
        </w:rPr>
        <w:t xml:space="preserve">Analyze market trends to adjust business strategies and capitalize on new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Increase quarterly revenue by at least 15%.</w:t>
      </w:r>
    </w:p>
    <w:p>
      <w:pPr>
        <w:pStyle w:val="ListParagraph"/>
        <w:numPr>
          <w:ilvl w:val="0"/>
          <w:numId w:val="1"/>
        </w:numPr>
        <w:spacing w:after="60" w:line="300"/>
      </w:pPr>
      <w:r>
        <w:rPr>
          <w:rFonts w:ascii="Lexend" w:cs="Arial" w:eastAsia="Arial" w:hAnsi="Lexend"/>
          <w:color w:val="242730"/>
          <w:sz w:val="20"/>
          <w:szCs w:val="20"/>
        </w:rPr>
        <w:t xml:space="preserve">Maintain a customer satisfaction rating of over 4.8 stars.</w:t>
      </w:r>
    </w:p>
    <w:p>
      <w:pPr>
        <w:pStyle w:val="ListParagraph"/>
        <w:numPr>
          <w:ilvl w:val="0"/>
          <w:numId w:val="1"/>
        </w:numPr>
        <w:spacing w:after="60" w:line="300"/>
      </w:pPr>
      <w:r>
        <w:rPr>
          <w:rFonts w:ascii="Lexend" w:cs="Arial" w:eastAsia="Arial" w:hAnsi="Lexend"/>
          <w:color w:val="242730"/>
          <w:sz w:val="20"/>
          <w:szCs w:val="20"/>
        </w:rPr>
        <w:t xml:space="preserve">Achieve a 100% regulatory compliance rate.</w:t>
      </w:r>
    </w:p>
    <w:p>
      <w:pPr>
        <w:pStyle w:val="ListParagraph"/>
        <w:numPr>
          <w:ilvl w:val="0"/>
          <w:numId w:val="1"/>
        </w:numPr>
        <w:spacing w:after="60" w:line="300"/>
      </w:pPr>
      <w:r>
        <w:rPr>
          <w:rFonts w:ascii="Lexend" w:cs="Arial" w:eastAsia="Arial" w:hAnsi="Lexend"/>
          <w:color w:val="242730"/>
          <w:sz w:val="20"/>
          <w:szCs w:val="20"/>
        </w:rPr>
        <w:t xml:space="preserve">Improve operational cost efficiency by a minimum of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Engineering, or a related field.</w:t>
      </w:r>
    </w:p>
    <w:p>
      <w:pPr>
        <w:pStyle w:val="ListParagraph"/>
        <w:numPr>
          <w:ilvl w:val="0"/>
          <w:numId w:val="1"/>
        </w:numPr>
        <w:spacing w:after="60" w:line="300"/>
      </w:pPr>
      <w:r>
        <w:rPr>
          <w:rFonts w:ascii="Lexend" w:cs="Arial" w:eastAsia="Arial" w:hAnsi="Lexend"/>
          <w:color w:val="242730"/>
          <w:sz w:val="20"/>
          <w:szCs w:val="20"/>
        </w:rPr>
        <w:t xml:space="preserve">10+ years of leadership experience, with a strong background in strategic management.</w:t>
      </w:r>
    </w:p>
    <w:p>
      <w:pPr>
        <w:pStyle w:val="ListParagraph"/>
        <w:numPr>
          <w:ilvl w:val="0"/>
          <w:numId w:val="1"/>
        </w:numPr>
        <w:spacing w:after="60" w:line="300"/>
      </w:pPr>
      <w:r>
        <w:rPr>
          <w:rFonts w:ascii="Lexend" w:cs="Arial" w:eastAsia="Arial" w:hAnsi="Lexend"/>
          <w:color w:val="242730"/>
          <w:sz w:val="20"/>
          <w:szCs w:val="20"/>
        </w:rPr>
        <w:t xml:space="preserve">Exceptional decision-making,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Demonstrated ability to drive growth and operational excellence in a dynamic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executive leadership within the fire suppression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managing multifaceted business operations and teams in a regulated industry.</w:t>
      </w:r>
    </w:p>
    <w:p>
      <w:pPr>
        <w:pStyle w:val="ListParagraph"/>
        <w:numPr>
          <w:ilvl w:val="0"/>
          <w:numId w:val="1"/>
        </w:numPr>
        <w:spacing w:after="60" w:line="300"/>
      </w:pPr>
      <w:r>
        <w:rPr>
          <w:rFonts w:ascii="Lexend" w:cs="Arial" w:eastAsia="Arial" w:hAnsi="Lexend"/>
          <w:color w:val="242730"/>
          <w:sz w:val="20"/>
          <w:szCs w:val="20"/>
        </w:rPr>
        <w:t xml:space="preserve">Proven track record of ensuring regulatory compliance and maintaining safety standards.</w:t>
      </w:r>
    </w:p>
    <w:p>
      <w:pPr>
        <w:pStyle w:val="ListParagraph"/>
        <w:numPr>
          <w:ilvl w:val="0"/>
          <w:numId w:val="1"/>
        </w:numPr>
        <w:spacing w:after="60" w:line="300"/>
      </w:pPr>
      <w:r>
        <w:rPr>
          <w:rFonts w:ascii="Lexend" w:cs="Arial" w:eastAsia="Arial" w:hAnsi="Lexend"/>
          <w:color w:val="242730"/>
          <w:sz w:val="20"/>
          <w:szCs w:val="20"/>
        </w:rPr>
        <w:t xml:space="preserve">Background in scaling operations and driving significant revenue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business meetings and on-site visits.</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exposure to field environments during site inspections.</w:t>
      </w:r>
    </w:p>
    <w:p>
      <w:pPr>
        <w:pStyle w:val="ListParagraph"/>
        <w:numPr>
          <w:ilvl w:val="0"/>
          <w:numId w:val="1"/>
        </w:numPr>
        <w:spacing w:after="60" w:line="300"/>
      </w:pPr>
      <w:r>
        <w:rPr>
          <w:rFonts w:ascii="Lexend" w:cs="Arial" w:eastAsia="Arial" w:hAnsi="Lexend"/>
          <w:color w:val="242730"/>
          <w:sz w:val="20"/>
          <w:szCs w:val="20"/>
        </w:rPr>
        <w:t xml:space="preserve">Must be capable of lifting up to 15 pounds for occasional operational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extended hours.</w:t>
      </w:r>
    </w:p>
    <w:p>
      <w:pPr>
        <w:pStyle w:val="ListParagraph"/>
        <w:numPr>
          <w:ilvl w:val="0"/>
          <w:numId w:val="1"/>
        </w:numPr>
        <w:spacing w:after="60" w:line="300"/>
      </w:pPr>
      <w:r>
        <w:rPr>
          <w:rFonts w:ascii="Lexend" w:cs="Arial" w:eastAsia="Arial" w:hAnsi="Lexend"/>
          <w:color w:val="242730"/>
          <w:sz w:val="20"/>
          <w:szCs w:val="20"/>
        </w:rPr>
        <w:t xml:space="preserve">On-call duties for emergency operational oversight may be required.</w:t>
      </w:r>
    </w:p>
    <w:p>
      <w:pPr>
        <w:pStyle w:val="ListParagraph"/>
        <w:numPr>
          <w:ilvl w:val="0"/>
          <w:numId w:val="1"/>
        </w:numPr>
        <w:spacing w:after="60" w:line="300"/>
      </w:pPr>
      <w:r>
        <w:rPr>
          <w:rFonts w:ascii="Lexend" w:cs="Arial" w:eastAsia="Arial" w:hAnsi="Lexend"/>
          <w:color w:val="242730"/>
          <w:sz w:val="20"/>
          <w:szCs w:val="20"/>
        </w:rPr>
        <w:t xml:space="preserve">Regular travel for business development, regulatory meetings, and site assessments.</w:t>
      </w:r>
    </w:p>
    <w:p>
      <w:pPr>
        <w:pStyle w:val="ListParagraph"/>
        <w:numPr>
          <w:ilvl w:val="0"/>
          <w:numId w:val="1"/>
        </w:numPr>
        <w:spacing w:after="60" w:line="300"/>
      </w:pPr>
      <w:r>
        <w:rPr>
          <w:rFonts w:ascii="Lexend" w:cs="Arial" w:eastAsia="Arial" w:hAnsi="Lexend"/>
          <w:color w:val="242730"/>
          <w:sz w:val="20"/>
          <w:szCs w:val="20"/>
        </w:rPr>
        <w:t xml:space="preserve">Flexible schedule to accommodate dynamic business needs and strategic initiatives.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of $150,000 - $250,000.</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integrity, and collaboration that empowers every team member to excel.</w:t>
      </w:r>
    </w:p>
    <w:p>
      <w:pPr>
        <w:pStyle w:val="ListParagraph"/>
        <w:numPr>
          <w:ilvl w:val="0"/>
          <w:numId w:val="1"/>
        </w:numPr>
        <w:spacing w:after="60" w:line="300"/>
      </w:pPr>
      <w:r>
        <w:rPr>
          <w:rFonts w:ascii="Lexend" w:cs="Arial" w:eastAsia="Arial" w:hAnsi="Lexend"/>
          <w:color w:val="242730"/>
          <w:sz w:val="20"/>
          <w:szCs w:val="20"/>
        </w:rPr>
        <w:t xml:space="preserve">Our leadership is committed to continuous improvement, providing clear opportunities for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celebrate successes together and value diversity, inclusion, and open communication.</w:t>
      </w:r>
    </w:p>
    <w:p>
      <w:pPr>
        <w:pStyle w:val="ListParagraph"/>
        <w:numPr>
          <w:ilvl w:val="0"/>
          <w:numId w:val="1"/>
        </w:numPr>
        <w:spacing w:after="60" w:line="300"/>
      </w:pPr>
      <w:r>
        <w:rPr>
          <w:rFonts w:ascii="Lexend" w:cs="Arial" w:eastAsia="Arial" w:hAnsi="Lexend"/>
          <w:color w:val="242730"/>
          <w:sz w:val="20"/>
          <w:szCs w:val="20"/>
        </w:rPr>
        <w:t xml:space="preserve">Our dynamic environment inspires creativity and a shared commitment to customer satisfaction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Chief Executive Officer job description</dc:title>
  <dc:creator>HireBus</dc:creator>
  <dc:description>HireBus Role Blueprint: Chief Executive Officer job description template for Fire Suppression.</dc:description>
  <cp:lastModifiedBy>Un-named</cp:lastModifiedBy>
  <cp:revision>1</cp:revision>
  <dcterms:created xsi:type="dcterms:W3CDTF">2026-10-23T01:52:08.222Z</dcterms:created>
  <dcterms:modified xsi:type="dcterms:W3CDTF">2026-10-23T01:52:08.222Z</dcterms:modified>
</cp:coreProperties>
</file>

<file path=docProps/custom.xml><?xml version="1.0" encoding="utf-8"?>
<Properties xmlns="http://schemas.openxmlformats.org/officeDocument/2006/custom-properties" xmlns:vt="http://schemas.openxmlformats.org/officeDocument/2006/docPropsVTypes"/>
</file>