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Fire Suppression - Chief Operating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the Chief Operating Officer (COO) for our fire suppression division, you will lead day-to-day operations, ensuring adherence to regulatory standards and driving profitability. Your strategic oversight and operational expertise will be critical in maintaining safety, advancing business growth, and setting industry benchmarks in the home services sector.</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Direct the daily operations and strategic initiatives to drive business profitability and operational efficiency.</w:t>
      </w:r>
    </w:p>
    <w:p>
      <w:pPr>
        <w:pStyle w:val="ListParagraph"/>
        <w:numPr>
          <w:ilvl w:val="0"/>
          <w:numId w:val="1"/>
        </w:numPr>
        <w:spacing w:after="60" w:line="300"/>
      </w:pPr>
      <w:r>
        <w:rPr>
          <w:rFonts w:ascii="Lexend" w:cs="Arial" w:eastAsia="Arial" w:hAnsi="Lexend"/>
          <w:color w:val="242730"/>
          <w:sz w:val="20"/>
          <w:szCs w:val="20"/>
        </w:rPr>
        <w:t xml:space="preserve">Ensure strict compliance with fire safety regulations and company policies across all service areas.</w:t>
      </w:r>
    </w:p>
    <w:p>
      <w:pPr>
        <w:pStyle w:val="ListParagraph"/>
        <w:numPr>
          <w:ilvl w:val="0"/>
          <w:numId w:val="1"/>
        </w:numPr>
        <w:spacing w:after="60" w:line="300"/>
      </w:pPr>
      <w:r>
        <w:rPr>
          <w:rFonts w:ascii="Lexend" w:cs="Arial" w:eastAsia="Arial" w:hAnsi="Lexend"/>
          <w:color w:val="242730"/>
          <w:sz w:val="20"/>
          <w:szCs w:val="20"/>
        </w:rPr>
        <w:t xml:space="preserve">Lead and mentor cross-functional teams to optimize service delivery and operational excellence.</w:t>
      </w:r>
    </w:p>
    <w:p>
      <w:pPr>
        <w:pStyle w:val="ListParagraph"/>
        <w:numPr>
          <w:ilvl w:val="0"/>
          <w:numId w:val="1"/>
        </w:numPr>
        <w:spacing w:after="60" w:line="300"/>
      </w:pPr>
      <w:r>
        <w:rPr>
          <w:rFonts w:ascii="Lexend" w:cs="Arial" w:eastAsia="Arial" w:hAnsi="Lexend"/>
          <w:color w:val="242730"/>
          <w:sz w:val="20"/>
          <w:szCs w:val="20"/>
        </w:rPr>
        <w:t xml:space="preserve">Oversee budgeting, financial performance, and resource allocation to achieve sustainable growth.</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daily operational performance metrics and adjust strategies to meet service delivery goals.</w:t>
      </w:r>
    </w:p>
    <w:p>
      <w:pPr>
        <w:pStyle w:val="ListParagraph"/>
        <w:numPr>
          <w:ilvl w:val="0"/>
          <w:numId w:val="1"/>
        </w:numPr>
        <w:spacing w:after="60" w:line="300"/>
      </w:pPr>
      <w:r>
        <w:rPr>
          <w:rFonts w:ascii="Lexend" w:cs="Arial" w:eastAsia="Arial" w:hAnsi="Lexend"/>
          <w:color w:val="242730"/>
          <w:sz w:val="20"/>
          <w:szCs w:val="20"/>
        </w:rPr>
        <w:t xml:space="preserve">Monitor regulatory compliance through routine audits and process evaluations at various job sites.</w:t>
      </w:r>
    </w:p>
    <w:p>
      <w:pPr>
        <w:pStyle w:val="ListParagraph"/>
        <w:numPr>
          <w:ilvl w:val="0"/>
          <w:numId w:val="1"/>
        </w:numPr>
        <w:spacing w:after="60" w:line="300"/>
      </w:pPr>
      <w:r>
        <w:rPr>
          <w:rFonts w:ascii="Lexend" w:cs="Arial" w:eastAsia="Arial" w:hAnsi="Lexend"/>
          <w:color w:val="242730"/>
          <w:sz w:val="20"/>
          <w:szCs w:val="20"/>
        </w:rPr>
        <w:t xml:space="preserve">Engage with customers, team leaders, and vendors to address issues and enhance service quality.</w:t>
      </w:r>
    </w:p>
    <w:p>
      <w:pPr>
        <w:pStyle w:val="ListParagraph"/>
        <w:numPr>
          <w:ilvl w:val="0"/>
          <w:numId w:val="1"/>
        </w:numPr>
        <w:spacing w:after="60" w:line="300"/>
      </w:pPr>
      <w:r>
        <w:rPr>
          <w:rFonts w:ascii="Lexend" w:cs="Arial" w:eastAsia="Arial" w:hAnsi="Lexend"/>
          <w:color w:val="242730"/>
          <w:sz w:val="20"/>
          <w:szCs w:val="20"/>
        </w:rPr>
        <w:t xml:space="preserve">Collaborate with finance and other departments to analyze profitability trends and cost management.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Growth: Achieve a minimum of 15% year-over-year revenue increase.</w:t>
      </w:r>
    </w:p>
    <w:p>
      <w:pPr>
        <w:pStyle w:val="ListParagraph"/>
        <w:numPr>
          <w:ilvl w:val="0"/>
          <w:numId w:val="1"/>
        </w:numPr>
        <w:spacing w:after="60" w:line="300"/>
      </w:pPr>
      <w:r>
        <w:rPr>
          <w:rFonts w:ascii="Lexend" w:cs="Arial" w:eastAsia="Arial" w:hAnsi="Lexend"/>
          <w:color w:val="242730"/>
          <w:sz w:val="20"/>
          <w:szCs w:val="20"/>
        </w:rPr>
        <w:t xml:space="preserve">Operational Efficiency: Reduce operating costs by at least 10% over the previous fiscal year.</w:t>
      </w:r>
    </w:p>
    <w:p>
      <w:pPr>
        <w:pStyle w:val="ListParagraph"/>
        <w:numPr>
          <w:ilvl w:val="0"/>
          <w:numId w:val="1"/>
        </w:numPr>
        <w:spacing w:after="60" w:line="300"/>
      </w:pPr>
      <w:r>
        <w:rPr>
          <w:rFonts w:ascii="Lexend" w:cs="Arial" w:eastAsia="Arial" w:hAnsi="Lexend"/>
          <w:color w:val="242730"/>
          <w:sz w:val="20"/>
          <w:szCs w:val="20"/>
        </w:rPr>
        <w:t xml:space="preserve">Regulatory Compliance: Maintain 100% compliance with all applicable fire safety regulations.</w:t>
      </w:r>
    </w:p>
    <w:p>
      <w:pPr>
        <w:pStyle w:val="ListParagraph"/>
        <w:numPr>
          <w:ilvl w:val="0"/>
          <w:numId w:val="1"/>
        </w:numPr>
        <w:spacing w:after="60" w:line="300"/>
      </w:pPr>
      <w:r>
        <w:rPr>
          <w:rFonts w:ascii="Lexend" w:cs="Arial" w:eastAsia="Arial" w:hAnsi="Lexend"/>
          <w:color w:val="242730"/>
          <w:sz w:val="20"/>
          <w:szCs w:val="20"/>
        </w:rPr>
        <w:t xml:space="preserve">Customer Satisfaction Rating: Secure an average rating of over 4.8 stars from customer feedback surveys.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Engineering, or a related field.</w:t>
      </w:r>
    </w:p>
    <w:p>
      <w:pPr>
        <w:pStyle w:val="ListParagraph"/>
        <w:numPr>
          <w:ilvl w:val="0"/>
          <w:numId w:val="1"/>
        </w:numPr>
        <w:spacing w:after="60" w:line="300"/>
      </w:pPr>
      <w:r>
        <w:rPr>
          <w:rFonts w:ascii="Lexend" w:cs="Arial" w:eastAsia="Arial" w:hAnsi="Lexend"/>
          <w:color w:val="242730"/>
          <w:sz w:val="20"/>
          <w:szCs w:val="20"/>
        </w:rPr>
        <w:t xml:space="preserve">At least 10 years of progressive leadership experience in operations, preferably in home services or related industries.</w:t>
      </w:r>
    </w:p>
    <w:p>
      <w:pPr>
        <w:pStyle w:val="ListParagraph"/>
        <w:numPr>
          <w:ilvl w:val="0"/>
          <w:numId w:val="1"/>
        </w:numPr>
        <w:spacing w:after="60" w:line="300"/>
      </w:pPr>
      <w:r>
        <w:rPr>
          <w:rFonts w:ascii="Lexend" w:cs="Arial" w:eastAsia="Arial" w:hAnsi="Lexend"/>
          <w:color w:val="242730"/>
          <w:sz w:val="20"/>
          <w:szCs w:val="20"/>
        </w:rPr>
        <w:t xml:space="preserve">Proven track record managing complex operational processes, financial performance, and regulatory compliance.</w:t>
      </w:r>
    </w:p>
    <w:p>
      <w:pPr>
        <w:pStyle w:val="ListParagraph"/>
        <w:numPr>
          <w:ilvl w:val="0"/>
          <w:numId w:val="1"/>
        </w:numPr>
        <w:spacing w:after="60" w:line="300"/>
      </w:pPr>
      <w:r>
        <w:rPr>
          <w:rFonts w:ascii="Lexend" w:cs="Arial" w:eastAsia="Arial" w:hAnsi="Lexend"/>
          <w:color w:val="242730"/>
          <w:sz w:val="20"/>
          <w:szCs w:val="20"/>
        </w:rPr>
        <w:t xml:space="preserve">Strong analytical, strategic planning, and leadership skills with excellent communication and interpersonal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fire suppression or home services industry is highly desirable.</w:t>
      </w:r>
    </w:p>
    <w:p>
      <w:pPr>
        <w:pStyle w:val="ListParagraph"/>
        <w:numPr>
          <w:ilvl w:val="0"/>
          <w:numId w:val="1"/>
        </w:numPr>
        <w:spacing w:after="60" w:line="300"/>
      </w:pPr>
      <w:r>
        <w:rPr>
          <w:rFonts w:ascii="Lexend" w:cs="Arial" w:eastAsia="Arial" w:hAnsi="Lexend"/>
          <w:color w:val="242730"/>
          <w:sz w:val="20"/>
          <w:szCs w:val="20"/>
        </w:rPr>
        <w:t xml:space="preserve">Demonstrated success in leading high-performance operational teams in a growth-oriented environment.</w:t>
      </w:r>
    </w:p>
    <w:p>
      <w:pPr>
        <w:pStyle w:val="ListParagraph"/>
        <w:numPr>
          <w:ilvl w:val="0"/>
          <w:numId w:val="1"/>
        </w:numPr>
        <w:spacing w:after="60" w:line="300"/>
      </w:pPr>
      <w:r>
        <w:rPr>
          <w:rFonts w:ascii="Lexend" w:cs="Arial" w:eastAsia="Arial" w:hAnsi="Lexend"/>
          <w:color w:val="242730"/>
          <w:sz w:val="20"/>
          <w:szCs w:val="20"/>
        </w:rPr>
        <w:t xml:space="preserve">Familiarity with state and federal fire safety regulations and industry best practices.</w:t>
      </w:r>
    </w:p>
    <w:p>
      <w:pPr>
        <w:pStyle w:val="ListParagraph"/>
        <w:numPr>
          <w:ilvl w:val="0"/>
          <w:numId w:val="1"/>
        </w:numPr>
        <w:spacing w:after="60" w:line="300"/>
      </w:pPr>
      <w:r>
        <w:rPr>
          <w:rFonts w:ascii="Lexend" w:cs="Arial" w:eastAsia="Arial" w:hAnsi="Lexend"/>
          <w:color w:val="242730"/>
          <w:sz w:val="20"/>
          <w:szCs w:val="20"/>
        </w:rPr>
        <w:t xml:space="preserve">Background in implementing technology-driven solutions to enhance operational efficiency.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travel between corporate offices and field locations as needed.</w:t>
      </w:r>
    </w:p>
    <w:p>
      <w:pPr>
        <w:pStyle w:val="ListParagraph"/>
        <w:numPr>
          <w:ilvl w:val="0"/>
          <w:numId w:val="1"/>
        </w:numPr>
        <w:spacing w:after="60" w:line="300"/>
      </w:pPr>
      <w:r>
        <w:rPr>
          <w:rFonts w:ascii="Lexend" w:cs="Arial" w:eastAsia="Arial" w:hAnsi="Lexend"/>
          <w:color w:val="242730"/>
          <w:sz w:val="20"/>
          <w:szCs w:val="20"/>
        </w:rPr>
        <w:t xml:space="preserve">Prolonged periods of sitting and computer use in a standard office environment.</w:t>
      </w:r>
    </w:p>
    <w:p>
      <w:pPr>
        <w:pStyle w:val="ListParagraph"/>
        <w:numPr>
          <w:ilvl w:val="0"/>
          <w:numId w:val="1"/>
        </w:numPr>
        <w:spacing w:after="60" w:line="300"/>
      </w:pPr>
      <w:r>
        <w:rPr>
          <w:rFonts w:ascii="Lexend" w:cs="Arial" w:eastAsia="Arial" w:hAnsi="Lexend"/>
          <w:color w:val="242730"/>
          <w:sz w:val="20"/>
          <w:szCs w:val="20"/>
        </w:rPr>
        <w:t xml:space="preserve">Occasional site visits requiring moderate walking and standing.</w:t>
      </w:r>
    </w:p>
    <w:p>
      <w:pPr>
        <w:pStyle w:val="ListParagraph"/>
        <w:numPr>
          <w:ilvl w:val="0"/>
          <w:numId w:val="1"/>
        </w:numPr>
        <w:spacing w:after="60" w:line="300"/>
      </w:pPr>
      <w:r>
        <w:rPr>
          <w:rFonts w:ascii="Lexend" w:cs="Arial" w:eastAsia="Arial" w:hAnsi="Lexend"/>
          <w:color w:val="242730"/>
          <w:sz w:val="20"/>
          <w:szCs w:val="20"/>
        </w:rPr>
        <w:t xml:space="preserve">Capability to carry basic field equipment during operational assessments if necessary.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environment with regular visits to on-site service locations.</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8:00 AM to 5:00 PM, with flexibility during peak periods.</w:t>
      </w:r>
    </w:p>
    <w:p>
      <w:pPr>
        <w:pStyle w:val="ListParagraph"/>
        <w:numPr>
          <w:ilvl w:val="0"/>
          <w:numId w:val="1"/>
        </w:numPr>
        <w:spacing w:after="60" w:line="300"/>
      </w:pPr>
      <w:r>
        <w:rPr>
          <w:rFonts w:ascii="Lexend" w:cs="Arial" w:eastAsia="Arial" w:hAnsi="Lexend"/>
          <w:color w:val="242730"/>
          <w:sz w:val="20"/>
          <w:szCs w:val="20"/>
        </w:rPr>
        <w:t xml:space="preserve">Limited on-call duties; travel requirements determined by business needs.</w:t>
      </w:r>
    </w:p>
    <w:p>
      <w:pPr>
        <w:pStyle w:val="ListParagraph"/>
        <w:numPr>
          <w:ilvl w:val="0"/>
          <w:numId w:val="1"/>
        </w:numPr>
        <w:spacing w:after="60" w:line="300"/>
      </w:pPr>
      <w:r>
        <w:rPr>
          <w:rFonts w:ascii="Lexend" w:cs="Arial" w:eastAsia="Arial" w:hAnsi="Lexend"/>
          <w:color w:val="242730"/>
          <w:sz w:val="20"/>
          <w:szCs w:val="20"/>
        </w:rPr>
        <w:t xml:space="preserve">Emphasis on a collaborative and innovative work culture that supports professional development and teamwork.</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in the range of $150,000 - $200,000 per annum.</w:t>
      </w:r>
    </w:p>
    <w:p>
      <w:pPr>
        <w:pStyle w:val="ListParagraph"/>
        <w:numPr>
          <w:ilvl w:val="0"/>
          <w:numId w:val="1"/>
        </w:numPr>
        <w:spacing w:after="60" w:line="300"/>
      </w:pPr>
      <w:r>
        <w:rPr>
          <w:rFonts w:ascii="Lexend" w:cs="Arial" w:eastAsia="Arial" w:hAnsi="Lexend"/>
          <w:color w:val="242730"/>
          <w:sz w:val="20"/>
          <w:szCs w:val="20"/>
        </w:rPr>
        <w:t xml:space="preserve">Performance-based bonus structure to reward the achievement of key operational targets.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coverage.</w:t>
      </w:r>
    </w:p>
    <w:p>
      <w:pPr>
        <w:pStyle w:val="ListParagraph"/>
        <w:numPr>
          <w:ilvl w:val="0"/>
          <w:numId w:val="1"/>
        </w:numPr>
        <w:spacing w:after="60" w:line="300"/>
      </w:pPr>
      <w:r>
        <w:rPr>
          <w:rFonts w:ascii="Lexend" w:cs="Arial" w:eastAsia="Arial" w:hAnsi="Lexend"/>
          <w:color w:val="242730"/>
          <w:sz w:val="20"/>
          <w:szCs w:val="20"/>
        </w:rPr>
        <w:t xml:space="preserve">401k plan with company matching, along with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is dedicated to excellence in home services and committed to fostering a culture of continuous improvement and innovation. We value teamwork, integrity, and a proactive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hirebus.com/job-descriptions/fire-suppression/chief-operating-officer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6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Suppression Chief Operating Officer job description</dc:title>
  <dc:creator>HireBus</dc:creator>
  <dc:description>HireBus Role Blueprint: Chief Operating Officer job description template for Fire Suppression.</dc:description>
  <cp:lastModifiedBy>Un-named</cp:lastModifiedBy>
  <cp:revision>1</cp:revision>
  <dcterms:created xsi:type="dcterms:W3CDTF">2026-10-23T01:47:30.018Z</dcterms:created>
  <dcterms:modified xsi:type="dcterms:W3CDTF">2026-10-23T01:47:30.018Z</dcterms:modified>
</cp:coreProperties>
</file>

<file path=docProps/custom.xml><?xml version="1.0" encoding="utf-8"?>
<Properties xmlns="http://schemas.openxmlformats.org/officeDocument/2006/custom-properties" xmlns:vt="http://schemas.openxmlformats.org/officeDocument/2006/docPropsVTypes"/>
</file>