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Fire Suppression - Marketing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Marketing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developing and executing data-driven marketing campaigns and brand strategies that enhance visibility and drive customer engagement in the fire suppression industry. Acts as a key contributor to business growth through strategic planning, campaign management, and ROI tracking. Collaborates closely with cross-functional teams to support overall organizational goals and ensure the alignment of marketing initiatives with operational objectives.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comprehensive marketing campaigns tailored to the fire suppression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brand identity and messaging to ensure consistency across all marketing channels.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and measure campaign performance, analyzing ROI and adjusting strategies as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internal and external stakeholders to create targeted content and promotional materials.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market research and competitor analysis to identify trends and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digital and traditional marketing channels, including social media, email campaigns, and print advertising.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creative teams to develop high-impact marketing collateral.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report on campaign performance metrics, adjusting tactics to meet established targets.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Campaign Conversion Rate: Achieve a conversion rate of &gt;15% across all digital campaigns.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Brand Awareness: Increase brand awareness by at least 20% within the fire suppression market.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ROI Tracking: Maintain a minimum ROI of 25% on all marketing initiatives.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Generation: Generate a minimum of 100 qualified leads per quarter.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Marketing, Business,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in marketing with proven expertise in campaign development and brand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 skills with the ability to measure campaign performance and ROI.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and interpersonal skills with a creative and strategic mindset.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within the fire suppression, industrial safety,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digital marketing and familiarity with marketing analytics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managing marketing budgets and optimizing spend across channels.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a fast-paced, growth-oriented organization.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an office environment with prolonged periods of sitting and computer use.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industry events, conferences, and client meetings as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handle routine exposure to digital and printed media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lifting requirement for marketing materials and collateral during event setups.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9 AM to 5 PM with potential flexibility based on campaign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Opportunity for remote work availability, subject to manager approval.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evening or weekend events may be required during peak campaign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physical demands with a standard office work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$65,000 - $85,000 USD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and commission structures.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401k matching, paid time off, and professional development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fosters a culture of innovation, teamwork,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inclusivity and encourage employees to share ideas that drive our growth and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team-oriented environment supports ongoing learning and professional advancement.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delivering exceptional service and customer satisfaction in the fire suppression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hirebus.com/job-descriptions/fire-suppression/marketing-manager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6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 Suppression Marketing Manager job description</dc:title>
  <dc:creator>HireBus</dc:creator>
  <dc:description>HireBus Role Blueprint: Marketing Manager job description template for Fire Suppression.</dc:description>
  <cp:lastModifiedBy>Un-named</cp:lastModifiedBy>
  <cp:revision>1</cp:revision>
  <dcterms:created xsi:type="dcterms:W3CDTF">2026-10-23T01:47:49.858Z</dcterms:created>
  <dcterms:modified xsi:type="dcterms:W3CDTF">2026-10-23T01:47:49.858Z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