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Fire Suppression - Sales Manager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Sales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[General Manager]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Lead and manage the fire suppression sales team to drive significant revenue growth. Develop and execute strategic sales plans to achieve company targets. Enhance market presence in the fire suppression industry through proactive leadership and innovation. Play a key role in aligning the sales strategy with overall company objectives.</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Build, mentor, and manage a high-performing sales team focused on fire suppression solutions.</w:t>
      </w:r>
    </w:p>
    <w:p>
      <w:pPr>
        <w:pStyle w:val="ListParagraph"/>
        <w:numPr>
          <w:ilvl w:val="0"/>
          <w:numId w:val="1"/>
        </w:numPr>
        <w:spacing w:after="60" w:line="300"/>
      </w:pPr>
      <w:r>
        <w:rPr>
          <w:rFonts w:ascii="Lexend" w:cs="Arial" w:eastAsia="Arial" w:hAnsi="Lexend"/>
          <w:color w:val="242730"/>
          <w:sz w:val="20"/>
          <w:szCs w:val="20"/>
        </w:rPr>
        <w:t xml:space="preserve">Set clear sales targets and develop actionable plans to achieve and exceed those targets.</w:t>
      </w:r>
    </w:p>
    <w:p>
      <w:pPr>
        <w:pStyle w:val="ListParagraph"/>
        <w:numPr>
          <w:ilvl w:val="0"/>
          <w:numId w:val="1"/>
        </w:numPr>
        <w:spacing w:after="60" w:line="300"/>
      </w:pPr>
      <w:r>
        <w:rPr>
          <w:rFonts w:ascii="Lexend" w:cs="Arial" w:eastAsia="Arial" w:hAnsi="Lexend"/>
          <w:color w:val="242730"/>
          <w:sz w:val="20"/>
          <w:szCs w:val="20"/>
        </w:rPr>
        <w:t xml:space="preserve">Drive revenue growth by identifying new business opportunities and expanding market penetration.</w:t>
      </w:r>
    </w:p>
    <w:p>
      <w:pPr>
        <w:pStyle w:val="ListParagraph"/>
        <w:numPr>
          <w:ilvl w:val="0"/>
          <w:numId w:val="1"/>
        </w:numPr>
        <w:spacing w:after="60" w:line="300"/>
      </w:pPr>
      <w:r>
        <w:rPr>
          <w:rFonts w:ascii="Lexend" w:cs="Arial" w:eastAsia="Arial" w:hAnsi="Lexend"/>
          <w:color w:val="242730"/>
          <w:sz w:val="20"/>
          <w:szCs w:val="20"/>
        </w:rPr>
        <w:t xml:space="preserve">Establish and maintain robust relationships with key customers, stakeholders, and industry partners.</w:t>
      </w:r>
    </w:p>
    <w:p>
      <w:pPr>
        <w:pStyle w:val="ListParagraph"/>
        <w:numPr>
          <w:ilvl w:val="0"/>
          <w:numId w:val="1"/>
        </w:numPr>
        <w:spacing w:after="60" w:line="300"/>
      </w:pPr>
      <w:r>
        <w:rPr>
          <w:rFonts w:ascii="Lexend" w:cs="Arial" w:eastAsia="Arial" w:hAnsi="Lexend"/>
          <w:color w:val="242730"/>
          <w:sz w:val="20"/>
          <w:szCs w:val="20"/>
        </w:rPr>
        <w:t xml:space="preserve">Monitor sales performance, analyze market trends, and provide regular performance reports to senior management.</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Conduct daily team meetings to review performance metrics and motivate the sales team.</w:t>
      </w:r>
    </w:p>
    <w:p>
      <w:pPr>
        <w:pStyle w:val="ListParagraph"/>
        <w:numPr>
          <w:ilvl w:val="0"/>
          <w:numId w:val="1"/>
        </w:numPr>
        <w:spacing w:after="60" w:line="300"/>
      </w:pPr>
      <w:r>
        <w:rPr>
          <w:rFonts w:ascii="Lexend" w:cs="Arial" w:eastAsia="Arial" w:hAnsi="Lexend"/>
          <w:color w:val="242730"/>
          <w:sz w:val="20"/>
          <w:szCs w:val="20"/>
        </w:rPr>
        <w:t xml:space="preserve">Engage with prospective clients through calls, in-person meetings, and industry events.</w:t>
      </w:r>
    </w:p>
    <w:p>
      <w:pPr>
        <w:pStyle w:val="ListParagraph"/>
        <w:numPr>
          <w:ilvl w:val="0"/>
          <w:numId w:val="1"/>
        </w:numPr>
        <w:spacing w:after="60" w:line="300"/>
      </w:pPr>
      <w:r>
        <w:rPr>
          <w:rFonts w:ascii="Lexend" w:cs="Arial" w:eastAsia="Arial" w:hAnsi="Lexend"/>
          <w:color w:val="242730"/>
          <w:sz w:val="20"/>
          <w:szCs w:val="20"/>
        </w:rPr>
        <w:t xml:space="preserve">Review and update the sales pipeline, ensuring a steady stream of potential leads and opportunities.</w:t>
      </w:r>
    </w:p>
    <w:p>
      <w:pPr>
        <w:pStyle w:val="ListParagraph"/>
        <w:numPr>
          <w:ilvl w:val="0"/>
          <w:numId w:val="1"/>
        </w:numPr>
        <w:spacing w:after="60" w:line="300"/>
      </w:pPr>
      <w:r>
        <w:rPr>
          <w:rFonts w:ascii="Lexend" w:cs="Arial" w:eastAsia="Arial" w:hAnsi="Lexend"/>
          <w:color w:val="242730"/>
          <w:sz w:val="20"/>
          <w:szCs w:val="20"/>
        </w:rPr>
        <w:t xml:space="preserve">Collaborate with marketing and operations teams to develop tailored sales campaigns.</w:t>
      </w:r>
    </w:p>
    <w:p>
      <w:pPr>
        <w:pStyle w:val="ListParagraph"/>
        <w:numPr>
          <w:ilvl w:val="0"/>
          <w:numId w:val="1"/>
        </w:numPr>
        <w:spacing w:after="60" w:line="300"/>
      </w:pPr>
      <w:r>
        <w:rPr>
          <w:rFonts w:ascii="Lexend" w:cs="Arial" w:eastAsia="Arial" w:hAnsi="Lexend"/>
          <w:color w:val="242730"/>
          <w:sz w:val="20"/>
          <w:szCs w:val="20"/>
        </w:rPr>
        <w:t xml:space="preserve">Address customer inquiries and provide prompt, effective solutions to ensure satisfaction.</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Revenue increase per quarter: Target 10% growth.</w:t>
      </w:r>
    </w:p>
    <w:p>
      <w:pPr>
        <w:pStyle w:val="ListParagraph"/>
        <w:numPr>
          <w:ilvl w:val="0"/>
          <w:numId w:val="1"/>
        </w:numPr>
        <w:spacing w:after="60" w:line="300"/>
      </w:pPr>
      <w:r>
        <w:rPr>
          <w:rFonts w:ascii="Lexend" w:cs="Arial" w:eastAsia="Arial" w:hAnsi="Lexend"/>
          <w:color w:val="242730"/>
          <w:sz w:val="20"/>
          <w:szCs w:val="20"/>
        </w:rPr>
        <w:t xml:space="preserve">Number of new sales accounts: Minimum of 5 new accounts per month.</w:t>
      </w:r>
    </w:p>
    <w:p>
      <w:pPr>
        <w:pStyle w:val="ListParagraph"/>
        <w:numPr>
          <w:ilvl w:val="0"/>
          <w:numId w:val="1"/>
        </w:numPr>
        <w:spacing w:after="60" w:line="300"/>
      </w:pPr>
      <w:r>
        <w:rPr>
          <w:rFonts w:ascii="Lexend" w:cs="Arial" w:eastAsia="Arial" w:hAnsi="Lexend"/>
          <w:color w:val="242730"/>
          <w:sz w:val="20"/>
          <w:szCs w:val="20"/>
        </w:rPr>
        <w:t xml:space="preserve">Sales conversion rate: Achieve at least 25% conversion.</w:t>
      </w:r>
    </w:p>
    <w:p>
      <w:pPr>
        <w:pStyle w:val="ListParagraph"/>
        <w:numPr>
          <w:ilvl w:val="0"/>
          <w:numId w:val="1"/>
        </w:numPr>
        <w:spacing w:after="60" w:line="300"/>
      </w:pPr>
      <w:r>
        <w:rPr>
          <w:rFonts w:ascii="Lexend" w:cs="Arial" w:eastAsia="Arial" w:hAnsi="Lexend"/>
          <w:color w:val="242730"/>
          <w:sz w:val="20"/>
          <w:szCs w:val="20"/>
        </w:rPr>
        <w:t xml:space="preserve">Client retention rate: Exceed 90% customer retention annually.</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Bachelor’s degree in Business, Marketing, or a related field.</w:t>
      </w:r>
    </w:p>
    <w:p>
      <w:pPr>
        <w:pStyle w:val="ListParagraph"/>
        <w:numPr>
          <w:ilvl w:val="0"/>
          <w:numId w:val="1"/>
        </w:numPr>
        <w:spacing w:after="60" w:line="300"/>
      </w:pPr>
      <w:r>
        <w:rPr>
          <w:rFonts w:ascii="Lexend" w:cs="Arial" w:eastAsia="Arial" w:hAnsi="Lexend"/>
          <w:color w:val="242730"/>
          <w:sz w:val="20"/>
          <w:szCs w:val="20"/>
        </w:rPr>
        <w:t xml:space="preserve">Minimum of 5 years of sales experience, with at least 2 years in a managerial role.</w:t>
      </w:r>
    </w:p>
    <w:p>
      <w:pPr>
        <w:pStyle w:val="ListParagraph"/>
        <w:numPr>
          <w:ilvl w:val="0"/>
          <w:numId w:val="1"/>
        </w:numPr>
        <w:spacing w:after="60" w:line="300"/>
      </w:pPr>
      <w:r>
        <w:rPr>
          <w:rFonts w:ascii="Lexend" w:cs="Arial" w:eastAsia="Arial" w:hAnsi="Lexend"/>
          <w:color w:val="242730"/>
          <w:sz w:val="20"/>
          <w:szCs w:val="20"/>
        </w:rPr>
        <w:t xml:space="preserve">Strong leadership skills and the ability to inspire a high-performing team.</w:t>
      </w:r>
    </w:p>
    <w:p>
      <w:pPr>
        <w:pStyle w:val="ListParagraph"/>
        <w:numPr>
          <w:ilvl w:val="0"/>
          <w:numId w:val="1"/>
        </w:numPr>
        <w:spacing w:after="60" w:line="300"/>
      </w:pPr>
      <w:r>
        <w:rPr>
          <w:rFonts w:ascii="Lexend" w:cs="Arial" w:eastAsia="Arial" w:hAnsi="Lexend"/>
          <w:color w:val="242730"/>
          <w:sz w:val="20"/>
          <w:szCs w:val="20"/>
        </w:rPr>
        <w:t xml:space="preserve">Excellent communication, negotiation, and interpersonal skills.</w:t>
      </w:r>
    </w:p>
    <w:p>
      <w:pPr>
        <w:pStyle w:val="ListParagraph"/>
        <w:numPr>
          <w:ilvl w:val="0"/>
          <w:numId w:val="1"/>
        </w:numPr>
        <w:spacing w:after="60" w:line="300"/>
      </w:pPr>
      <w:r>
        <w:rPr>
          <w:rFonts w:ascii="Lexend" w:cs="Arial" w:eastAsia="Arial" w:hAnsi="Lexend"/>
          <w:color w:val="242730"/>
          <w:sz w:val="20"/>
          <w:szCs w:val="20"/>
        </w:rPr>
        <w:t xml:space="preserve">Proficient in CRM systems and sales analytics tools.</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Experience in the fire suppression or related home services industry.</w:t>
      </w:r>
    </w:p>
    <w:p>
      <w:pPr>
        <w:pStyle w:val="ListParagraph"/>
        <w:numPr>
          <w:ilvl w:val="0"/>
          <w:numId w:val="1"/>
        </w:numPr>
        <w:spacing w:after="60" w:line="300"/>
      </w:pPr>
      <w:r>
        <w:rPr>
          <w:rFonts w:ascii="Lexend" w:cs="Arial" w:eastAsia="Arial" w:hAnsi="Lexend"/>
          <w:color w:val="242730"/>
          <w:sz w:val="20"/>
          <w:szCs w:val="20"/>
        </w:rPr>
        <w:t xml:space="preserve">Proven track record of successfully managing and scaling a sales team.</w:t>
      </w:r>
    </w:p>
    <w:p>
      <w:pPr>
        <w:pStyle w:val="ListParagraph"/>
        <w:numPr>
          <w:ilvl w:val="0"/>
          <w:numId w:val="1"/>
        </w:numPr>
        <w:spacing w:after="60" w:line="300"/>
      </w:pPr>
      <w:r>
        <w:rPr>
          <w:rFonts w:ascii="Lexend" w:cs="Arial" w:eastAsia="Arial" w:hAnsi="Lexend"/>
          <w:color w:val="242730"/>
          <w:sz w:val="20"/>
          <w:szCs w:val="20"/>
        </w:rPr>
        <w:t xml:space="preserve">Demonstrated success in building long-term customer relationships.</w:t>
      </w:r>
    </w:p>
    <w:p>
      <w:pPr>
        <w:pStyle w:val="ListParagraph"/>
        <w:numPr>
          <w:ilvl w:val="0"/>
          <w:numId w:val="1"/>
        </w:numPr>
        <w:spacing w:after="60" w:line="300"/>
      </w:pPr>
      <w:r>
        <w:rPr>
          <w:rFonts w:ascii="Lexend" w:cs="Arial" w:eastAsia="Arial" w:hAnsi="Lexend"/>
          <w:color w:val="242730"/>
          <w:sz w:val="20"/>
          <w:szCs w:val="20"/>
        </w:rPr>
        <w:t xml:space="preserve">Familiarity with industry regulations and compliance requirements.</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occasionally travel for client meetings and industry events.</w:t>
      </w:r>
    </w:p>
    <w:p>
      <w:pPr>
        <w:pStyle w:val="ListParagraph"/>
        <w:numPr>
          <w:ilvl w:val="0"/>
          <w:numId w:val="1"/>
        </w:numPr>
        <w:spacing w:after="60" w:line="300"/>
      </w:pPr>
      <w:r>
        <w:rPr>
          <w:rFonts w:ascii="Lexend" w:cs="Arial" w:eastAsia="Arial" w:hAnsi="Lexend"/>
          <w:color w:val="242730"/>
          <w:sz w:val="20"/>
          <w:szCs w:val="20"/>
        </w:rPr>
        <w:t xml:space="preserve">Capable of working in a dynamic environment that may include site visits.</w:t>
      </w:r>
    </w:p>
    <w:p>
      <w:pPr>
        <w:pStyle w:val="ListParagraph"/>
        <w:numPr>
          <w:ilvl w:val="0"/>
          <w:numId w:val="1"/>
        </w:numPr>
        <w:spacing w:after="60" w:line="300"/>
      </w:pPr>
      <w:r>
        <w:rPr>
          <w:rFonts w:ascii="Lexend" w:cs="Arial" w:eastAsia="Arial" w:hAnsi="Lexend"/>
          <w:color w:val="242730"/>
          <w:sz w:val="20"/>
          <w:szCs w:val="20"/>
        </w:rPr>
        <w:t xml:space="preserve">Adequate mobility to move within office spaces and client facilities as required.</w:t>
      </w:r>
    </w:p>
    <w:p>
      <w:pPr>
        <w:pStyle w:val="ListParagraph"/>
        <w:numPr>
          <w:ilvl w:val="0"/>
          <w:numId w:val="1"/>
        </w:numPr>
        <w:spacing w:after="60" w:line="300"/>
      </w:pPr>
      <w:r>
        <w:rPr>
          <w:rFonts w:ascii="Lexend" w:cs="Arial" w:eastAsia="Arial" w:hAnsi="Lexend"/>
          <w:color w:val="242730"/>
          <w:sz w:val="20"/>
          <w:szCs w:val="20"/>
        </w:rPr>
        <w:t xml:space="preserve">Capacity to perform tasks in a standard office environment without excessive physical strain.</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Standard work hours from 8:00 AM to 5:00 PM, Monday through Friday.</w:t>
      </w:r>
    </w:p>
    <w:p>
      <w:pPr>
        <w:pStyle w:val="ListParagraph"/>
        <w:numPr>
          <w:ilvl w:val="0"/>
          <w:numId w:val="1"/>
        </w:numPr>
        <w:spacing w:after="60" w:line="300"/>
      </w:pPr>
      <w:r>
        <w:rPr>
          <w:rFonts w:ascii="Lexend" w:cs="Arial" w:eastAsia="Arial" w:hAnsi="Lexend"/>
          <w:color w:val="242730"/>
          <w:sz w:val="20"/>
          <w:szCs w:val="20"/>
        </w:rPr>
        <w:t xml:space="preserve">Occasional after-hours work as required by client meetings or industry events.</w:t>
      </w:r>
    </w:p>
    <w:p>
      <w:pPr>
        <w:pStyle w:val="ListParagraph"/>
        <w:numPr>
          <w:ilvl w:val="0"/>
          <w:numId w:val="1"/>
        </w:numPr>
        <w:spacing w:after="60" w:line="300"/>
      </w:pPr>
      <w:r>
        <w:rPr>
          <w:rFonts w:ascii="Lexend" w:cs="Arial" w:eastAsia="Arial" w:hAnsi="Lexend"/>
          <w:color w:val="242730"/>
          <w:sz w:val="20"/>
          <w:szCs w:val="20"/>
        </w:rPr>
        <w:t xml:space="preserve">Travel may be required for client visits, industry conferences, and team events.</w:t>
      </w:r>
    </w:p>
    <w:p>
      <w:pPr>
        <w:pStyle w:val="ListParagraph"/>
        <w:numPr>
          <w:ilvl w:val="0"/>
          <w:numId w:val="1"/>
        </w:numPr>
        <w:spacing w:after="60" w:line="300"/>
      </w:pPr>
      <w:r>
        <w:rPr>
          <w:rFonts w:ascii="Lexend" w:cs="Arial" w:eastAsia="Arial" w:hAnsi="Lexend"/>
          <w:color w:val="242730"/>
          <w:sz w:val="20"/>
          <w:szCs w:val="20"/>
        </w:rPr>
        <w:t xml:space="preserve">Collaborative office environment with regular team and cross-departmental meetings.</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Annual base salary range between $80,000 and $100,000 USD.</w:t>
      </w:r>
    </w:p>
    <w:p>
      <w:pPr>
        <w:pStyle w:val="ListParagraph"/>
        <w:numPr>
          <w:ilvl w:val="0"/>
          <w:numId w:val="1"/>
        </w:numPr>
        <w:spacing w:after="60" w:line="300"/>
      </w:pPr>
      <w:r>
        <w:rPr>
          <w:rFonts w:ascii="Lexend" w:cs="Arial" w:eastAsia="Arial" w:hAnsi="Lexend"/>
          <w:color w:val="242730"/>
          <w:sz w:val="20"/>
          <w:szCs w:val="20"/>
        </w:rPr>
        <w:t xml:space="preserve">Performance-based bonuses and commission structure available.</w:t>
      </w:r>
    </w:p>
    <w:p>
      <w:pPr>
        <w:pStyle w:val="ListParagraph"/>
        <w:numPr>
          <w:ilvl w:val="0"/>
          <w:numId w:val="1"/>
        </w:numPr>
        <w:spacing w:after="60" w:line="300"/>
      </w:pPr>
      <w:r>
        <w:rPr>
          <w:rFonts w:ascii="Lexend" w:cs="Arial" w:eastAsia="Arial" w:hAnsi="Lexend"/>
          <w:color w:val="242730"/>
          <w:sz w:val="20"/>
          <w:szCs w:val="20"/>
        </w:rPr>
        <w:t xml:space="preserve">Comprehensive health, dental, and vision insurance.</w:t>
      </w:r>
    </w:p>
    <w:p>
      <w:pPr>
        <w:pStyle w:val="ListParagraph"/>
        <w:numPr>
          <w:ilvl w:val="0"/>
          <w:numId w:val="1"/>
        </w:numPr>
        <w:spacing w:after="60" w:line="300"/>
      </w:pPr>
      <w:r>
        <w:rPr>
          <w:rFonts w:ascii="Lexend" w:cs="Arial" w:eastAsia="Arial" w:hAnsi="Lexend"/>
          <w:color w:val="242730"/>
          <w:sz w:val="20"/>
          <w:szCs w:val="20"/>
        </w:rPr>
        <w:t xml:space="preserve">401(k) plan with company match.</w:t>
      </w:r>
    </w:p>
    <w:p>
      <w:pPr>
        <w:pStyle w:val="ListParagraph"/>
        <w:numPr>
          <w:ilvl w:val="0"/>
          <w:numId w:val="1"/>
        </w:numPr>
        <w:spacing w:after="60" w:line="300"/>
      </w:pPr>
      <w:r>
        <w:rPr>
          <w:rFonts w:ascii="Lexend" w:cs="Arial" w:eastAsia="Arial" w:hAnsi="Lexend"/>
          <w:color w:val="242730"/>
          <w:sz w:val="20"/>
          <w:szCs w:val="20"/>
        </w:rPr>
        <w:t xml:space="preserve">Additional fringe benefits, including paid time off and professional development opportunities.</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At </w:t>
      </w:r>
      <w:r>
        <w:rPr>
          <w:rFonts w:ascii="Lexend" w:cs="Arial" w:eastAsia="Arial" w:hAnsi="Lexend"/>
          <w:color w:val="242730"/>
          <w:sz w:val="20"/>
          <w:szCs w:val="20"/>
          <w:highlight w:val="yellow"/>
        </w:rPr>
        <w:t xml:space="preserve">[INSERT COMPANY NAME HERE]</w:t>
      </w:r>
      <w:r>
        <w:rPr>
          <w:rFonts w:ascii="Lexend" w:cs="Arial" w:eastAsia="Arial" w:hAnsi="Lexend"/>
          <w:color w:val="242730"/>
          <w:sz w:val="20"/>
          <w:szCs w:val="20"/>
        </w:rPr>
        <w:t xml:space="preserve">, we foster a culture of innovation, growth, and collaboration. Our commitment to excellence drives each team member to reach their full potential while delivering exceptional fire suppression solutions to our valued customers. We believe in nurturing talent and empowering individuals to take ownership of their success in an environment that champions creativity, transparency, and mutual support.</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hirebus.com/job-descriptions/fire-suppression/sales-manager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137"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 Suppression Sales Manager job description</dc:title>
  <dc:creator>HireBus</dc:creator>
  <dc:description>HireBus Role Blueprint: Sales Manager job description template for Fire Suppression.</dc:description>
  <cp:lastModifiedBy>Un-named</cp:lastModifiedBy>
  <cp:revision>1</cp:revision>
  <dcterms:created xsi:type="dcterms:W3CDTF">2026-10-23T01:45:23.740Z</dcterms:created>
  <dcterms:modified xsi:type="dcterms:W3CDTF">2026-10-23T01:45:23.740Z</dcterms:modified>
</cp:coreProperties>
</file>

<file path=docProps/custom.xml><?xml version="1.0" encoding="utf-8"?>
<Properties xmlns="http://schemas.openxmlformats.org/officeDocument/2006/custom-properties" xmlns:vt="http://schemas.openxmlformats.org/officeDocument/2006/docPropsVTypes"/>
</file>