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Flooring Installers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responsible for setting and implementing the strategic direction of the company while leading initiatives that win flooring contracts and ensure profitability. The CEO will drive business growth, manage key partnerships, and uphold the highest standards of operational excellence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Define and execute the company’s overall strategic vision and long-term business objectives.</w:t>
      </w:r>
    </w:p>
    <w:p>
      <w:pPr>
        <w:pStyle w:val="ListParagraph"/>
        <w:numPr>
          <w:ilvl w:val="0"/>
          <w:numId w:val="1"/>
        </w:numPr>
        <w:spacing w:after="60" w:line="300"/>
      </w:pPr>
      <w:r>
        <w:rPr>
          <w:rFonts w:ascii="Lexend" w:cs="Arial" w:eastAsia="Arial" w:hAnsi="Lexend"/>
          <w:color w:val="242730"/>
          <w:sz w:val="20"/>
          <w:szCs w:val="20"/>
        </w:rPr>
        <w:t xml:space="preserve">Lead the pursuit of high-value flooring contracts and establish relationships with key clients and stakeholders.</w:t>
      </w:r>
    </w:p>
    <w:p>
      <w:pPr>
        <w:pStyle w:val="ListParagraph"/>
        <w:numPr>
          <w:ilvl w:val="0"/>
          <w:numId w:val="1"/>
        </w:numPr>
        <w:spacing w:after="60" w:line="300"/>
      </w:pPr>
      <w:r>
        <w:rPr>
          <w:rFonts w:ascii="Lexend" w:cs="Arial" w:eastAsia="Arial" w:hAnsi="Lexend"/>
          <w:color w:val="242730"/>
          <w:sz w:val="20"/>
          <w:szCs w:val="20"/>
        </w:rPr>
        <w:t xml:space="preserve">Oversee financial performance to ensure strong profitability and sustained business growth.</w:t>
      </w:r>
    </w:p>
    <w:p>
      <w:pPr>
        <w:pStyle w:val="ListParagraph"/>
        <w:numPr>
          <w:ilvl w:val="0"/>
          <w:numId w:val="1"/>
        </w:numPr>
        <w:spacing w:after="60" w:line="300"/>
      </w:pPr>
      <w:r>
        <w:rPr>
          <w:rFonts w:ascii="Lexend" w:cs="Arial" w:eastAsia="Arial" w:hAnsi="Lexend"/>
          <w:color w:val="242730"/>
          <w:sz w:val="20"/>
          <w:szCs w:val="20"/>
        </w:rPr>
        <w:t xml:space="preserve">Manage executive leadership and guide cross-functional teams to achieve operational excellence.</w:t>
      </w:r>
    </w:p>
    <w:p>
      <w:pPr>
        <w:pStyle w:val="ListParagraph"/>
        <w:numPr>
          <w:ilvl w:val="0"/>
          <w:numId w:val="1"/>
        </w:numPr>
        <w:spacing w:after="60" w:line="300"/>
      </w:pPr>
      <w:r>
        <w:rPr>
          <w:rFonts w:ascii="Lexend" w:cs="Arial" w:eastAsia="Arial" w:hAnsi="Lexend"/>
          <w:color w:val="242730"/>
          <w:sz w:val="20"/>
          <w:szCs w:val="20"/>
        </w:rPr>
        <w:t xml:space="preserve">Represent the company in industry events, board meetings, and key negotiations.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executive meetings to review performance metrics and strategic initiatives.</w:t>
      </w:r>
    </w:p>
    <w:p>
      <w:pPr>
        <w:pStyle w:val="ListParagraph"/>
        <w:numPr>
          <w:ilvl w:val="0"/>
          <w:numId w:val="1"/>
        </w:numPr>
        <w:spacing w:after="60" w:line="300"/>
      </w:pPr>
      <w:r>
        <w:rPr>
          <w:rFonts w:ascii="Lexend" w:cs="Arial" w:eastAsia="Arial" w:hAnsi="Lexend"/>
          <w:color w:val="242730"/>
          <w:sz w:val="20"/>
          <w:szCs w:val="20"/>
        </w:rPr>
        <w:t xml:space="preserve">Engage with clients, prospective customers, and industry partners to expand the company’s market presence.</w:t>
      </w:r>
    </w:p>
    <w:p>
      <w:pPr>
        <w:pStyle w:val="ListParagraph"/>
        <w:numPr>
          <w:ilvl w:val="0"/>
          <w:numId w:val="1"/>
        </w:numPr>
        <w:spacing w:after="60" w:line="300"/>
      </w:pPr>
      <w:r>
        <w:rPr>
          <w:rFonts w:ascii="Lexend" w:cs="Arial" w:eastAsia="Arial" w:hAnsi="Lexend"/>
          <w:color w:val="242730"/>
          <w:sz w:val="20"/>
          <w:szCs w:val="20"/>
        </w:rPr>
        <w:t xml:space="preserve">Analyze market trends and competitor activities to adapt strategies proactively.</w:t>
      </w:r>
    </w:p>
    <w:p>
      <w:pPr>
        <w:pStyle w:val="ListParagraph"/>
        <w:numPr>
          <w:ilvl w:val="0"/>
          <w:numId w:val="1"/>
        </w:numPr>
        <w:spacing w:after="60" w:line="300"/>
      </w:pPr>
      <w:r>
        <w:rPr>
          <w:rFonts w:ascii="Lexend" w:cs="Arial" w:eastAsia="Arial" w:hAnsi="Lexend"/>
          <w:color w:val="242730"/>
          <w:sz w:val="20"/>
          <w:szCs w:val="20"/>
        </w:rPr>
        <w:t xml:space="preserve">Monitor project progress and financial reports, ensuring alignment with company goals.</w:t>
      </w:r>
    </w:p>
    <w:p>
      <w:pPr>
        <w:pStyle w:val="ListParagraph"/>
        <w:numPr>
          <w:ilvl w:val="0"/>
          <w:numId w:val="1"/>
        </w:numPr>
        <w:spacing w:after="60" w:line="300"/>
      </w:pPr>
      <w:r>
        <w:rPr>
          <w:rFonts w:ascii="Lexend" w:cs="Arial" w:eastAsia="Arial" w:hAnsi="Lexend"/>
          <w:color w:val="242730"/>
          <w:sz w:val="20"/>
          <w:szCs w:val="20"/>
        </w:rPr>
        <w:t xml:space="preserve">Oversee routine communications with the board and senior management regarding operational updates.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10% year-over-year increase.</w:t>
      </w:r>
    </w:p>
    <w:p>
      <w:pPr>
        <w:pStyle w:val="ListParagraph"/>
        <w:numPr>
          <w:ilvl w:val="0"/>
          <w:numId w:val="1"/>
        </w:numPr>
        <w:spacing w:after="60" w:line="300"/>
      </w:pPr>
      <w:r>
        <w:rPr>
          <w:rFonts w:ascii="Lexend" w:cs="Arial" w:eastAsia="Arial" w:hAnsi="Lexend"/>
          <w:color w:val="242730"/>
          <w:sz w:val="20"/>
          <w:szCs w:val="20"/>
        </w:rPr>
        <w:t xml:space="preserve">New Contract Acquisition: Increase new flooring contracts by at least 15% annually.</w:t>
      </w:r>
    </w:p>
    <w:p>
      <w:pPr>
        <w:pStyle w:val="ListParagraph"/>
        <w:numPr>
          <w:ilvl w:val="0"/>
          <w:numId w:val="1"/>
        </w:numPr>
        <w:spacing w:after="60" w:line="300"/>
      </w:pPr>
      <w:r>
        <w:rPr>
          <w:rFonts w:ascii="Lexend" w:cs="Arial" w:eastAsia="Arial" w:hAnsi="Lexend"/>
          <w:color w:val="242730"/>
          <w:sz w:val="20"/>
          <w:szCs w:val="20"/>
        </w:rPr>
        <w:t xml:space="preserve">Gross Profit Margin: Maintain a gross margin above 20%.</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and sustain a customer rating of over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Finance, or a related field; MBA preferred.</w:t>
      </w:r>
    </w:p>
    <w:p>
      <w:pPr>
        <w:pStyle w:val="ListParagraph"/>
        <w:numPr>
          <w:ilvl w:val="0"/>
          <w:numId w:val="1"/>
        </w:numPr>
        <w:spacing w:after="60" w:line="300"/>
      </w:pPr>
      <w:r>
        <w:rPr>
          <w:rFonts w:ascii="Lexend" w:cs="Arial" w:eastAsia="Arial" w:hAnsi="Lexend"/>
          <w:color w:val="242730"/>
          <w:sz w:val="20"/>
          <w:szCs w:val="20"/>
        </w:rPr>
        <w:t xml:space="preserve">Minimum of 10 years of executive-level experience with demonstrable leadership success.</w:t>
      </w:r>
    </w:p>
    <w:p>
      <w:pPr>
        <w:pStyle w:val="ListParagraph"/>
        <w:numPr>
          <w:ilvl w:val="0"/>
          <w:numId w:val="1"/>
        </w:numPr>
        <w:spacing w:after="60" w:line="300"/>
      </w:pPr>
      <w:r>
        <w:rPr>
          <w:rFonts w:ascii="Lexend" w:cs="Arial" w:eastAsia="Arial" w:hAnsi="Lexend"/>
          <w:color w:val="242730"/>
          <w:sz w:val="20"/>
          <w:szCs w:val="20"/>
        </w:rPr>
        <w:t xml:space="preserve">Strong strategic planning and business development skills, with a proven track record in securing large contracts.</w:t>
      </w:r>
    </w:p>
    <w:p>
      <w:pPr>
        <w:pStyle w:val="ListParagraph"/>
        <w:numPr>
          <w:ilvl w:val="0"/>
          <w:numId w:val="1"/>
        </w:numPr>
        <w:spacing w:after="60" w:line="300"/>
      </w:pPr>
      <w:r>
        <w:rPr>
          <w:rFonts w:ascii="Lexend" w:cs="Arial" w:eastAsia="Arial" w:hAnsi="Lexend"/>
          <w:color w:val="242730"/>
          <w:sz w:val="20"/>
          <w:szCs w:val="20"/>
        </w:rPr>
        <w:t xml:space="preserve">Excellent financial acumen and experience managing multi-million-dollar budgets.</w:t>
      </w:r>
    </w:p>
    <w:p>
      <w:pPr>
        <w:pStyle w:val="ListParagraph"/>
        <w:numPr>
          <w:ilvl w:val="0"/>
          <w:numId w:val="1"/>
        </w:numPr>
        <w:spacing w:after="60" w:line="300"/>
      </w:pPr>
      <w:r>
        <w:rPr>
          <w:rFonts w:ascii="Lexend" w:cs="Arial" w:eastAsia="Arial" w:hAnsi="Lexend"/>
          <w:color w:val="242730"/>
          <w:sz w:val="20"/>
          <w:szCs w:val="20"/>
        </w:rPr>
        <w:t xml:space="preserve">Superior interpersonal and communication skills, with the ability to inspire and lead diverse teams.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Extensive experience in the home services industry, particularly within flooring installation or related sectors.</w:t>
      </w:r>
    </w:p>
    <w:p>
      <w:pPr>
        <w:pStyle w:val="ListParagraph"/>
        <w:numPr>
          <w:ilvl w:val="0"/>
          <w:numId w:val="1"/>
        </w:numPr>
        <w:spacing w:after="60" w:line="300"/>
      </w:pPr>
      <w:r>
        <w:rPr>
          <w:rFonts w:ascii="Lexend" w:cs="Arial" w:eastAsia="Arial" w:hAnsi="Lexend"/>
          <w:color w:val="242730"/>
          <w:sz w:val="20"/>
          <w:szCs w:val="20"/>
        </w:rPr>
        <w:t xml:space="preserve">Successful history of winning competitive bids and negotiating contracts in a complex business environment.</w:t>
      </w:r>
    </w:p>
    <w:p>
      <w:pPr>
        <w:pStyle w:val="ListParagraph"/>
        <w:numPr>
          <w:ilvl w:val="0"/>
          <w:numId w:val="1"/>
        </w:numPr>
        <w:spacing w:after="60" w:line="300"/>
      </w:pPr>
      <w:r>
        <w:rPr>
          <w:rFonts w:ascii="Lexend" w:cs="Arial" w:eastAsia="Arial" w:hAnsi="Lexend"/>
          <w:color w:val="242730"/>
          <w:sz w:val="20"/>
          <w:szCs w:val="20"/>
        </w:rPr>
        <w:t xml:space="preserve">Demonstrated ability to build and maintain strategic partnerships and industry networks.</w:t>
      </w:r>
    </w:p>
    <w:p>
      <w:pPr>
        <w:pStyle w:val="ListParagraph"/>
        <w:numPr>
          <w:ilvl w:val="0"/>
          <w:numId w:val="1"/>
        </w:numPr>
        <w:spacing w:after="60" w:line="300"/>
      </w:pPr>
      <w:r>
        <w:rPr>
          <w:rFonts w:ascii="Lexend" w:cs="Arial" w:eastAsia="Arial" w:hAnsi="Lexend"/>
          <w:color w:val="242730"/>
          <w:sz w:val="20"/>
          <w:szCs w:val="20"/>
        </w:rPr>
        <w:t xml:space="preserve">Experience with process improvement and change management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primarily in an office setting with occasional visits to job sites.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during meetings and strategy sessions.</w:t>
      </w:r>
    </w:p>
    <w:p>
      <w:pPr>
        <w:pStyle w:val="ListParagraph"/>
        <w:numPr>
          <w:ilvl w:val="0"/>
          <w:numId w:val="1"/>
        </w:numPr>
        <w:spacing w:after="60" w:line="300"/>
      </w:pPr>
      <w:r>
        <w:rPr>
          <w:rFonts w:ascii="Lexend" w:cs="Arial" w:eastAsia="Arial" w:hAnsi="Lexend"/>
          <w:color w:val="242730"/>
          <w:sz w:val="20"/>
          <w:szCs w:val="20"/>
        </w:rPr>
        <w:t xml:space="preserve">Occasionally required to travel and perform light lifting of materials up to 10 lbs during site visits.</w:t>
      </w:r>
    </w:p>
    <w:p>
      <w:pPr>
        <w:pStyle w:val="ListParagraph"/>
        <w:numPr>
          <w:ilvl w:val="0"/>
          <w:numId w:val="1"/>
        </w:numPr>
        <w:spacing w:after="60" w:line="300"/>
      </w:pPr>
      <w:r>
        <w:rPr>
          <w:rFonts w:ascii="Lexend" w:cs="Arial" w:eastAsia="Arial" w:hAnsi="Lexend"/>
          <w:color w:val="242730"/>
          <w:sz w:val="20"/>
          <w:szCs w:val="20"/>
        </w:rPr>
        <w:t xml:space="preserve">Adequate vision and hearing to interact effectively with teams and managed personnel.</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office hours with typical expectations of 40-50 hours per week.</w:t>
      </w:r>
    </w:p>
    <w:p>
      <w:pPr>
        <w:pStyle w:val="ListParagraph"/>
        <w:numPr>
          <w:ilvl w:val="0"/>
          <w:numId w:val="1"/>
        </w:numPr>
        <w:spacing w:after="60" w:line="300"/>
      </w:pPr>
      <w:r>
        <w:rPr>
          <w:rFonts w:ascii="Lexend" w:cs="Arial" w:eastAsia="Arial" w:hAnsi="Lexend"/>
          <w:color w:val="242730"/>
          <w:sz w:val="20"/>
          <w:szCs w:val="20"/>
        </w:rPr>
        <w:t xml:space="preserve">Frequent travel to client sites, industry conferences, and company events.</w:t>
      </w:r>
    </w:p>
    <w:p>
      <w:pPr>
        <w:pStyle w:val="ListParagraph"/>
        <w:numPr>
          <w:ilvl w:val="0"/>
          <w:numId w:val="1"/>
        </w:numPr>
        <w:spacing w:after="60" w:line="300"/>
      </w:pPr>
      <w:r>
        <w:rPr>
          <w:rFonts w:ascii="Lexend" w:cs="Arial" w:eastAsia="Arial" w:hAnsi="Lexend"/>
          <w:color w:val="242730"/>
          <w:sz w:val="20"/>
          <w:szCs w:val="20"/>
        </w:rPr>
        <w:t xml:space="preserve">Occasional extended hours and on-call responsibilities during critical business periods.</w:t>
      </w:r>
    </w:p>
    <w:p>
      <w:pPr>
        <w:pStyle w:val="ListParagraph"/>
        <w:numPr>
          <w:ilvl w:val="0"/>
          <w:numId w:val="1"/>
        </w:numPr>
        <w:spacing w:after="60" w:line="300"/>
      </w:pPr>
      <w:r>
        <w:rPr>
          <w:rFonts w:ascii="Lexend" w:cs="Arial" w:eastAsia="Arial" w:hAnsi="Lexend"/>
          <w:color w:val="242730"/>
          <w:sz w:val="20"/>
          <w:szCs w:val="20"/>
        </w:rPr>
        <w:t xml:space="preserve">Collaborative work environment that values open communication and innovation.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$250,000 USD annually, commensurate with experience and performance.</w:t>
      </w:r>
    </w:p>
    <w:p>
      <w:pPr>
        <w:pStyle w:val="ListParagraph"/>
        <w:numPr>
          <w:ilvl w:val="0"/>
          <w:numId w:val="1"/>
        </w:numPr>
        <w:spacing w:after="60" w:line="300"/>
      </w:pPr>
      <w:r>
        <w:rPr>
          <w:rFonts w:ascii="Lexend" w:cs="Arial" w:eastAsia="Arial" w:hAnsi="Lexend"/>
          <w:color w:val="242730"/>
          <w:sz w:val="20"/>
          <w:szCs w:val="20"/>
        </w:rPr>
        <w:t xml:space="preserve">Performance-based bonuses and potential equity options.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fostering a collaborative and inclusive work environment where innovation and excellence drive success. We believe in investing in our team, supporting professional growth, and maintaining transparent communication at all levels. We celebrate achievements, encourage creative problem-solving, and strive to be a leader in the home services industry. This is an incredible opportunity for a visionary leader looking to make a significant impact and drive strategic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hirebus.com/job-descriptions/flooring-installers/chief-executive-officer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Installers Chief Executive Officer job description</dc:title>
  <dc:creator>HireBus</dc:creator>
  <dc:description>HireBus Role Blueprint: Chief Executive Officer job description template for Flooring Installers.</dc:description>
  <cp:lastModifiedBy>Un-named</cp:lastModifiedBy>
  <cp:revision>1</cp:revision>
  <dcterms:created xsi:type="dcterms:W3CDTF">2026-10-23T01:50:37.028Z</dcterms:created>
  <dcterms:modified xsi:type="dcterms:W3CDTF">2026-10-23T01:50:37.028Z</dcterms:modified>
</cp:coreProperties>
</file>

<file path=docProps/custom.xml><?xml version="1.0" encoding="utf-8"?>
<Properties xmlns="http://schemas.openxmlformats.org/officeDocument/2006/custom-properties" xmlns:vt="http://schemas.openxmlformats.org/officeDocument/2006/docPropsVTypes"/>
</file>