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Flooring Installers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drives strategic marketing initiatives that amplify our brand presence and generate qualified leads for our flooring installation services. This role crafts innovative campaigns and leverages industry insights to support business growth and maintain a competitive edge in the home services market.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marketing strategies that target home service customers and promote flooring installation services.</w:t>
      </w:r>
    </w:p>
    <w:p>
      <w:pPr>
        <w:pStyle w:val="ListParagraph"/>
        <w:numPr>
          <w:ilvl w:val="0"/>
          <w:numId w:val="1"/>
        </w:numPr>
        <w:spacing w:after="60" w:line="300"/>
      </w:pPr>
      <w:r>
        <w:rPr>
          <w:rFonts w:ascii="Lexend" w:cs="Arial" w:eastAsia="Arial" w:hAnsi="Lexend"/>
          <w:color w:val="242730"/>
          <w:sz w:val="20"/>
          <w:szCs w:val="20"/>
        </w:rPr>
        <w:t xml:space="preserve">Craft and execute creative campaigns to boost brand awareness and establish market leadership.</w:t>
      </w:r>
    </w:p>
    <w:p>
      <w:pPr>
        <w:pStyle w:val="ListParagraph"/>
        <w:numPr>
          <w:ilvl w:val="0"/>
          <w:numId w:val="1"/>
        </w:numPr>
        <w:spacing w:after="60" w:line="300"/>
      </w:pPr>
      <w:r>
        <w:rPr>
          <w:rFonts w:ascii="Lexend" w:cs="Arial" w:eastAsia="Arial" w:hAnsi="Lexend"/>
          <w:color w:val="242730"/>
          <w:sz w:val="20"/>
          <w:szCs w:val="20"/>
        </w:rPr>
        <w:t xml:space="preserve">Drive lead generation efforts through data-driven decision making and targeted outreach initiatives.</w:t>
      </w:r>
    </w:p>
    <w:p>
      <w:pPr>
        <w:pStyle w:val="ListParagraph"/>
        <w:numPr>
          <w:ilvl w:val="0"/>
          <w:numId w:val="1"/>
        </w:numPr>
        <w:spacing w:after="60" w:line="300"/>
      </w:pPr>
      <w:r>
        <w:rPr>
          <w:rFonts w:ascii="Lexend" w:cs="Arial" w:eastAsia="Arial" w:hAnsi="Lexend"/>
          <w:color w:val="242730"/>
          <w:sz w:val="20"/>
          <w:szCs w:val="20"/>
        </w:rPr>
        <w:t xml:space="preserve">Manage marketing budgets, optimize resource allocation, and oversee campaign performance from inception to completion.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management and optimization of digital marketing campaigns across social media, email, and online advertising platforms.</w:t>
      </w:r>
    </w:p>
    <w:p>
      <w:pPr>
        <w:pStyle w:val="ListParagraph"/>
        <w:numPr>
          <w:ilvl w:val="0"/>
          <w:numId w:val="1"/>
        </w:numPr>
        <w:spacing w:after="60" w:line="300"/>
      </w:pPr>
      <w:r>
        <w:rPr>
          <w:rFonts w:ascii="Lexend" w:cs="Arial" w:eastAsia="Arial" w:hAnsi="Lexend"/>
          <w:color w:val="242730"/>
          <w:sz w:val="20"/>
          <w:szCs w:val="20"/>
        </w:rPr>
        <w:t xml:space="preserve">Coordinate with creative teams to produce engaging content that aligns with brand standards and campaign objectives.</w:t>
      </w:r>
    </w:p>
    <w:p>
      <w:pPr>
        <w:pStyle w:val="ListParagraph"/>
        <w:numPr>
          <w:ilvl w:val="0"/>
          <w:numId w:val="1"/>
        </w:numPr>
        <w:spacing w:after="60" w:line="300"/>
      </w:pPr>
      <w:r>
        <w:rPr>
          <w:rFonts w:ascii="Lexend" w:cs="Arial" w:eastAsia="Arial" w:hAnsi="Lexend"/>
          <w:color w:val="242730"/>
          <w:sz w:val="20"/>
          <w:szCs w:val="20"/>
        </w:rPr>
        <w:t xml:space="preserve">Monitor analytics and key performance metrics, adjusting strategies to maximize campaign effectiveness.</w:t>
      </w:r>
    </w:p>
    <w:p>
      <w:pPr>
        <w:pStyle w:val="ListParagraph"/>
        <w:numPr>
          <w:ilvl w:val="0"/>
          <w:numId w:val="1"/>
        </w:numPr>
        <w:spacing w:after="60" w:line="300"/>
      </w:pPr>
      <w:r>
        <w:rPr>
          <w:rFonts w:ascii="Lexend" w:cs="Arial" w:eastAsia="Arial" w:hAnsi="Lexend"/>
          <w:color w:val="242730"/>
          <w:sz w:val="20"/>
          <w:szCs w:val="20"/>
        </w:rPr>
        <w:t xml:space="preserve">Collaborate closely with sales and project teams to ensure marketing initiatives support immediate business needs and long-term growth.</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Generation: Generate a minimum of 30 qualified leads per month.</w:t>
      </w:r>
    </w:p>
    <w:p>
      <w:pPr>
        <w:pStyle w:val="ListParagraph"/>
        <w:numPr>
          <w:ilvl w:val="0"/>
          <w:numId w:val="1"/>
        </w:numPr>
        <w:spacing w:after="60" w:line="300"/>
      </w:pPr>
      <w:r>
        <w:rPr>
          <w:rFonts w:ascii="Lexend" w:cs="Arial" w:eastAsia="Arial" w:hAnsi="Lexend"/>
          <w:color w:val="242730"/>
          <w:sz w:val="20"/>
          <w:szCs w:val="20"/>
        </w:rPr>
        <w:t xml:space="preserve">Brand Engagement: Achieve at least a 15% increase in social media engagement quarter-over-quarter.</w:t>
      </w:r>
    </w:p>
    <w:p>
      <w:pPr>
        <w:pStyle w:val="ListParagraph"/>
        <w:numPr>
          <w:ilvl w:val="0"/>
          <w:numId w:val="1"/>
        </w:numPr>
        <w:spacing w:after="60" w:line="300"/>
      </w:pPr>
      <w:r>
        <w:rPr>
          <w:rFonts w:ascii="Lexend" w:cs="Arial" w:eastAsia="Arial" w:hAnsi="Lexend"/>
          <w:color w:val="242730"/>
          <w:sz w:val="20"/>
          <w:szCs w:val="20"/>
        </w:rPr>
        <w:t xml:space="preserve">Campaign ROI: Attain a return on investment of at least 150% on marketing campaigns.</w:t>
      </w:r>
    </w:p>
    <w:p>
      <w:pPr>
        <w:pStyle w:val="ListParagraph"/>
        <w:numPr>
          <w:ilvl w:val="0"/>
          <w:numId w:val="1"/>
        </w:numPr>
        <w:spacing w:after="60" w:line="300"/>
      </w:pPr>
      <w:r>
        <w:rPr>
          <w:rFonts w:ascii="Lexend" w:cs="Arial" w:eastAsia="Arial" w:hAnsi="Lexend"/>
          <w:color w:val="242730"/>
          <w:sz w:val="20"/>
          <w:szCs w:val="20"/>
        </w:rPr>
        <w:t xml:space="preserve">Customer Conversion Rate: Secure a minimum conversion rate of 10% from lead to flooring project booking.</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digital marketing, campaign management, or related marketing roles.</w:t>
      </w:r>
    </w:p>
    <w:p>
      <w:pPr>
        <w:pStyle w:val="ListParagraph"/>
        <w:numPr>
          <w:ilvl w:val="0"/>
          <w:numId w:val="1"/>
        </w:numPr>
        <w:spacing w:after="60" w:line="300"/>
      </w:pPr>
      <w:r>
        <w:rPr>
          <w:rFonts w:ascii="Lexend" w:cs="Arial" w:eastAsia="Arial" w:hAnsi="Lexend"/>
          <w:color w:val="242730"/>
          <w:sz w:val="20"/>
          <w:szCs w:val="20"/>
        </w:rPr>
        <w:t xml:space="preserve">Strong analytical and creative problem-solving skills with proficiency in marketing analytics tools.</w:t>
      </w:r>
    </w:p>
    <w:p>
      <w:pPr>
        <w:pStyle w:val="ListParagraph"/>
        <w:numPr>
          <w:ilvl w:val="0"/>
          <w:numId w:val="1"/>
        </w:numPr>
        <w:spacing w:after="60" w:line="300"/>
      </w:pPr>
      <w:r>
        <w:rPr>
          <w:rFonts w:ascii="Lexend" w:cs="Arial" w:eastAsia="Arial" w:hAnsi="Lexend"/>
          <w:color w:val="242730"/>
          <w:sz w:val="20"/>
          <w:szCs w:val="20"/>
        </w:rPr>
        <w:t xml:space="preserve">Excellent written and verbal communication skills with outstanding project management capabilities.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flooring installation industry.</w:t>
      </w:r>
    </w:p>
    <w:p>
      <w:pPr>
        <w:pStyle w:val="ListParagraph"/>
        <w:numPr>
          <w:ilvl w:val="0"/>
          <w:numId w:val="1"/>
        </w:numPr>
        <w:spacing w:after="60" w:line="300"/>
      </w:pPr>
      <w:r>
        <w:rPr>
          <w:rFonts w:ascii="Lexend" w:cs="Arial" w:eastAsia="Arial" w:hAnsi="Lexend"/>
          <w:color w:val="242730"/>
          <w:sz w:val="20"/>
          <w:szCs w:val="20"/>
        </w:rPr>
        <w:t xml:space="preserve">A demonstrated track record of successful lead generation and brand enhancement campaigns.</w:t>
      </w:r>
    </w:p>
    <w:p>
      <w:pPr>
        <w:pStyle w:val="ListParagraph"/>
        <w:numPr>
          <w:ilvl w:val="0"/>
          <w:numId w:val="1"/>
        </w:numPr>
        <w:spacing w:after="60" w:line="300"/>
      </w:pPr>
      <w:r>
        <w:rPr>
          <w:rFonts w:ascii="Lexend" w:cs="Arial" w:eastAsia="Arial" w:hAnsi="Lexend"/>
          <w:color w:val="242730"/>
          <w:sz w:val="20"/>
          <w:szCs w:val="20"/>
        </w:rPr>
        <w:t xml:space="preserve">Familiarity with SEO, SEM, and advanced social media advertising strategies.</w:t>
      </w:r>
    </w:p>
    <w:p>
      <w:pPr>
        <w:pStyle w:val="ListParagraph"/>
        <w:numPr>
          <w:ilvl w:val="0"/>
          <w:numId w:val="1"/>
        </w:numPr>
        <w:spacing w:after="60" w:line="300"/>
      </w:pPr>
      <w:r>
        <w:rPr>
          <w:rFonts w:ascii="Lexend" w:cs="Arial" w:eastAsia="Arial" w:hAnsi="Lexend"/>
          <w:color w:val="242730"/>
          <w:sz w:val="20"/>
          <w:szCs w:val="20"/>
        </w:rPr>
        <w:t xml:space="preserve">Experience collaborating with cross-functional teams in a fast-paced, dynamic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to industry events and client sites as required.</w:t>
      </w:r>
    </w:p>
    <w:p>
      <w:pPr>
        <w:pStyle w:val="ListParagraph"/>
        <w:numPr>
          <w:ilvl w:val="0"/>
          <w:numId w:val="1"/>
        </w:numPr>
        <w:spacing w:after="60" w:line="300"/>
      </w:pPr>
      <w:r>
        <w:rPr>
          <w:rFonts w:ascii="Lexend" w:cs="Arial" w:eastAsia="Arial" w:hAnsi="Lexend"/>
          <w:color w:val="242730"/>
          <w:sz w:val="20"/>
          <w:szCs w:val="20"/>
        </w:rPr>
        <w:t xml:space="preserve">Occasional physical activity related to attending meetings and conducting on-site visits.</w:t>
      </w:r>
    </w:p>
    <w:p>
      <w:pPr>
        <w:pStyle w:val="ListParagraph"/>
        <w:numPr>
          <w:ilvl w:val="0"/>
          <w:numId w:val="1"/>
        </w:numPr>
        <w:spacing w:after="60" w:line="300"/>
      </w:pPr>
      <w:r>
        <w:rPr>
          <w:rFonts w:ascii="Lexend" w:cs="Arial" w:eastAsia="Arial" w:hAnsi="Lexend"/>
          <w:color w:val="242730"/>
          <w:sz w:val="20"/>
          <w:szCs w:val="20"/>
        </w:rPr>
        <w:t xml:space="preserve">Adequate vision and stamina required for detailed work in an office environment.</w:t>
      </w:r>
    </w:p>
    <w:p>
      <w:pPr>
        <w:pStyle w:val="ListParagraph"/>
        <w:numPr>
          <w:ilvl w:val="0"/>
          <w:numId w:val="1"/>
        </w:numPr>
        <w:spacing w:after="60" w:line="300"/>
      </w:pPr>
      <w:r>
        <w:rPr>
          <w:rFonts w:ascii="Lexend" w:cs="Arial" w:eastAsia="Arial" w:hAnsi="Lexend"/>
          <w:color w:val="242730"/>
          <w:sz w:val="20"/>
          <w:szCs w:val="20"/>
        </w:rPr>
        <w:t xml:space="preserve">Minimal physical strain typical for routine office-based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from 9 AM to 5 PM.</w:t>
      </w:r>
    </w:p>
    <w:p>
      <w:pPr>
        <w:pStyle w:val="ListParagraph"/>
        <w:numPr>
          <w:ilvl w:val="0"/>
          <w:numId w:val="1"/>
        </w:numPr>
        <w:spacing w:after="60" w:line="300"/>
      </w:pPr>
      <w:r>
        <w:rPr>
          <w:rFonts w:ascii="Lexend" w:cs="Arial" w:eastAsia="Arial" w:hAnsi="Lexend"/>
          <w:color w:val="242730"/>
          <w:sz w:val="20"/>
          <w:szCs w:val="20"/>
        </w:rPr>
        <w:t xml:space="preserve">Occasional travel for regional marketing events and industry conferences.</w:t>
      </w:r>
    </w:p>
    <w:p>
      <w:pPr>
        <w:pStyle w:val="ListParagraph"/>
        <w:numPr>
          <w:ilvl w:val="0"/>
          <w:numId w:val="1"/>
        </w:numPr>
        <w:spacing w:after="60" w:line="300"/>
      </w:pPr>
      <w:r>
        <w:rPr>
          <w:rFonts w:ascii="Lexend" w:cs="Arial" w:eastAsia="Arial" w:hAnsi="Lexend"/>
          <w:color w:val="242730"/>
          <w:sz w:val="20"/>
          <w:szCs w:val="20"/>
        </w:rPr>
        <w:t xml:space="preserve">On-call availability during critical campaign periods for timely issue resolution.</w:t>
      </w:r>
    </w:p>
    <w:p>
      <w:pPr>
        <w:pStyle w:val="ListParagraph"/>
        <w:numPr>
          <w:ilvl w:val="0"/>
          <w:numId w:val="1"/>
        </w:numPr>
        <w:spacing w:after="60" w:line="300"/>
      </w:pPr>
      <w:r>
        <w:rPr>
          <w:rFonts w:ascii="Lexend" w:cs="Arial" w:eastAsia="Arial" w:hAnsi="Lexend"/>
          <w:color w:val="242730"/>
          <w:sz w:val="20"/>
          <w:szCs w:val="20"/>
        </w:rPr>
        <w:t xml:space="preserve">A collaborative work environment that encourages teamwork and continuous learning.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USD per year.</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aligned with specific campaign success metrics.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 plans.</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training, and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an innovative, growth-oriented company committed to excellence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Our culture thrives on creativity, collaboration, and a dedication to superior customer satisfaction.</w:t>
      </w:r>
    </w:p>
    <w:p>
      <w:pPr>
        <w:pStyle w:val="ListParagraph"/>
        <w:numPr>
          <w:ilvl w:val="0"/>
          <w:numId w:val="1"/>
        </w:numPr>
        <w:spacing w:after="60" w:line="300"/>
      </w:pPr>
      <w:r>
        <w:rPr>
          <w:rFonts w:ascii="Lexend" w:cs="Arial" w:eastAsia="Arial" w:hAnsi="Lexend"/>
          <w:color w:val="242730"/>
          <w:sz w:val="20"/>
          <w:szCs w:val="20"/>
        </w:rPr>
        <w:t xml:space="preserve">We value transparency, continuous improvement, and fostering an inclusive environment where everyone can succeed.</w:t>
      </w:r>
    </w:p>
    <w:p>
      <w:pPr>
        <w:pStyle w:val="ListParagraph"/>
        <w:numPr>
          <w:ilvl w:val="0"/>
          <w:numId w:val="1"/>
        </w:numPr>
        <w:spacing w:after="60" w:line="300"/>
      </w:pPr>
      <w:r>
        <w:rPr>
          <w:rFonts w:ascii="Lexend" w:cs="Arial" w:eastAsia="Arial" w:hAnsi="Lexend"/>
          <w:color w:val="242730"/>
          <w:sz w:val="20"/>
          <w:szCs w:val="20"/>
        </w:rPr>
        <w:t xml:space="preserve">Join us to be part of a team that supports your professional growth while delivering exceptional service to our clients.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hirebus.com/job-descriptions/flooring-installers/marketing-manager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9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Flooring Installers Marketing Manager job description</dc:title>
  <dc:creator>HireBus</dc:creator>
  <dc:description>HireBus Role Blueprint: Marketing Manager job description template for Flooring Installers.</dc:description>
  <cp:lastModifiedBy>Un-named</cp:lastModifiedBy>
  <cp:revision>1</cp:revision>
  <dcterms:created xsi:type="dcterms:W3CDTF">2026-10-23T01:52:57.839Z</dcterms:created>
  <dcterms:modified xsi:type="dcterms:W3CDTF">2026-10-23T01:52:57.839Z</dcterms:modified>
</cp:coreProperties>
</file>

<file path=docProps/custom.xml><?xml version="1.0" encoding="utf-8"?>
<Properties xmlns="http://schemas.openxmlformats.org/officeDocument/2006/custom-properties" xmlns:vt="http://schemas.openxmlformats.org/officeDocument/2006/docPropsVTypes"/>
</file>