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chief financial officer of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own our cash, budgets, financial reporting, banking, taxes and financial risk. You close the books each month, tell leadership what the numbers mean and what we can afford, manage our lenders, and lead the </w:t>
      </w:r>
      <w:r>
        <w:rPr>
          <w:rFonts w:ascii="Lexend" w:cs="Arial" w:eastAsia="Arial" w:hAnsi="Lexend"/>
          <w:color w:val="242730"/>
          <w:sz w:val="20"/>
          <w:szCs w:val="20"/>
          <w:highlight w:val="yellow"/>
        </w:rPr>
        <w:t xml:space="preserve">[controller, bookkeeper and billing]</w:t>
      </w:r>
      <w:r>
        <w:rPr>
          <w:rFonts w:ascii="Lexend" w:cs="Arial" w:eastAsia="Arial" w:hAnsi="Lexend"/>
          <w:color w:val="242730"/>
          <w:sz w:val="20"/>
          <w:szCs w:val="20"/>
        </w:rPr>
        <w:t xml:space="preserve">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Close the books each month and deliver a profit and loss statement by </w:t>
      </w:r>
      <w:r>
        <w:rPr>
          <w:rFonts w:ascii="Lexend" w:cs="Arial" w:eastAsia="Arial" w:hAnsi="Lexend"/>
          <w:color w:val="242730"/>
          <w:sz w:val="20"/>
          <w:szCs w:val="20"/>
          <w:highlight w:val="yellow"/>
        </w:rPr>
        <w:t xml:space="preserve">[branch, department or service line]</w:t>
      </w:r>
      <w:r>
        <w:rPr>
          <w:rFonts w:ascii="Lexend" w:cs="Arial" w:eastAsia="Arial" w:hAnsi="Lexend"/>
          <w:color w:val="242730"/>
          <w:sz w:val="20"/>
          <w:szCs w:val="20"/>
        </w:rPr>
        <w:t xml:space="preserve"> within </w:t>
      </w:r>
      <w:r>
        <w:rPr>
          <w:rFonts w:ascii="Lexend" w:cs="Arial" w:eastAsia="Arial" w:hAnsi="Lexend"/>
          <w:color w:val="242730"/>
          <w:sz w:val="20"/>
          <w:szCs w:val="20"/>
          <w:highlight w:val="yellow"/>
        </w:rPr>
        <w:t xml:space="preserve">[number]</w:t>
      </w:r>
      <w:r>
        <w:rPr>
          <w:rFonts w:ascii="Lexend" w:cs="Arial" w:eastAsia="Arial" w:hAnsi="Lexend"/>
          <w:color w:val="242730"/>
          <w:sz w:val="20"/>
          <w:szCs w:val="20"/>
        </w:rPr>
        <w:t xml:space="preserve"> days.</w:t>
      </w:r>
    </w:p>
    <w:p>
      <w:pPr>
        <w:pStyle w:val="ListParagraph"/>
        <w:numPr>
          <w:ilvl w:val="0"/>
          <w:numId w:val="1"/>
        </w:numPr>
        <w:spacing w:after="60" w:line="300"/>
      </w:pPr>
      <w:r>
        <w:rPr>
          <w:rFonts w:ascii="Lexend" w:cs="Arial" w:eastAsia="Arial" w:hAnsi="Lexend"/>
          <w:color w:val="242730"/>
          <w:sz w:val="20"/>
          <w:szCs w:val="20"/>
        </w:rPr>
        <w:t xml:space="preserve">Build the yearly budget and a rolling cash forecast, and update both with the CEO and COO as results come in.</w:t>
      </w:r>
    </w:p>
    <w:p>
      <w:pPr>
        <w:pStyle w:val="ListParagraph"/>
        <w:numPr>
          <w:ilvl w:val="0"/>
          <w:numId w:val="1"/>
        </w:numPr>
        <w:spacing w:after="60" w:line="300"/>
      </w:pPr>
      <w:r>
        <w:rPr>
          <w:rFonts w:ascii="Lexend" w:cs="Arial" w:eastAsia="Arial" w:hAnsi="Lexend"/>
          <w:color w:val="242730"/>
          <w:sz w:val="20"/>
          <w:szCs w:val="20"/>
        </w:rPr>
        <w:t xml:space="preserve">Manage banking: the line of credit, equipment and vehicle loans, loan covenants and reports to lenders.</w:t>
      </w:r>
    </w:p>
    <w:p>
      <w:pPr>
        <w:pStyle w:val="ListParagraph"/>
        <w:numPr>
          <w:ilvl w:val="0"/>
          <w:numId w:val="1"/>
        </w:numPr>
        <w:spacing w:after="60" w:line="300"/>
      </w:pPr>
      <w:r>
        <w:rPr>
          <w:rFonts w:ascii="Lexend" w:cs="Arial" w:eastAsia="Arial" w:hAnsi="Lexend"/>
          <w:color w:val="242730"/>
          <w:sz w:val="20"/>
          <w:szCs w:val="20"/>
        </w:rPr>
        <w:t xml:space="preserve">Oversee payroll, payroll tax deposits, sales and use tax, and income tax filings with </w:t>
      </w:r>
      <w:r>
        <w:rPr>
          <w:rFonts w:ascii="Lexend" w:cs="Arial" w:eastAsia="Arial" w:hAnsi="Lexend"/>
          <w:color w:val="242730"/>
          <w:sz w:val="20"/>
          <w:szCs w:val="20"/>
          <w:highlight w:val="yellow"/>
        </w:rPr>
        <w:t xml:space="preserve">[your outside CPA firm]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Set financial controls for billing, collections, purchasing, job costing and who can approve and send payments.</w:t>
      </w:r>
    </w:p>
    <w:p>
      <w:pPr>
        <w:pStyle w:val="ListParagraph"/>
        <w:numPr>
          <w:ilvl w:val="0"/>
          <w:numId w:val="1"/>
        </w:numPr>
        <w:spacing w:after="60" w:line="300"/>
      </w:pPr>
      <w:r>
        <w:rPr>
          <w:rFonts w:ascii="Lexend" w:cs="Arial" w:eastAsia="Arial" w:hAnsi="Lexend"/>
          <w:color w:val="242730"/>
          <w:sz w:val="20"/>
          <w:szCs w:val="20"/>
        </w:rPr>
        <w:t xml:space="preserve">Manage financial risk, including insurance renewals, customer credit and contracts with long payment terms.</w:t>
      </w:r>
    </w:p>
    <w:p>
      <w:pPr>
        <w:pStyle w:val="ListParagraph"/>
        <w:numPr>
          <w:ilvl w:val="0"/>
          <w:numId w:val="1"/>
        </w:numPr>
        <w:spacing w:after="60" w:line="300"/>
      </w:pPr>
      <w:r>
        <w:rPr>
          <w:rFonts w:ascii="Lexend" w:cs="Arial" w:eastAsia="Arial" w:hAnsi="Lexend"/>
          <w:color w:val="242730"/>
          <w:sz w:val="20"/>
          <w:szCs w:val="20"/>
        </w:rPr>
        <w:t xml:space="preserve">Build the financial case for big decisions, such as a new location, a fleet purchase or buying another company.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cash, deposits and what's due to vendors and payroll this week.</w:t>
      </w:r>
    </w:p>
    <w:p>
      <w:pPr>
        <w:pStyle w:val="ListParagraph"/>
        <w:numPr>
          <w:ilvl w:val="0"/>
          <w:numId w:val="1"/>
        </w:numPr>
        <w:spacing w:after="60" w:line="300"/>
      </w:pPr>
      <w:r>
        <w:rPr>
          <w:rFonts w:ascii="Lexend" w:cs="Arial" w:eastAsia="Arial" w:hAnsi="Lexend"/>
          <w:color w:val="242730"/>
          <w:sz w:val="20"/>
          <w:szCs w:val="20"/>
        </w:rPr>
        <w:t xml:space="preserve">Review receivables and follow up on large unpaid invoices with the billing team.</w:t>
      </w:r>
    </w:p>
    <w:p>
      <w:pPr>
        <w:pStyle w:val="ListParagraph"/>
        <w:numPr>
          <w:ilvl w:val="0"/>
          <w:numId w:val="1"/>
        </w:numPr>
        <w:spacing w:after="60" w:line="300"/>
      </w:pPr>
      <w:r>
        <w:rPr>
          <w:rFonts w:ascii="Lexend" w:cs="Arial" w:eastAsia="Arial" w:hAnsi="Lexend"/>
          <w:color w:val="242730"/>
          <w:sz w:val="20"/>
          <w:szCs w:val="20"/>
        </w:rPr>
        <w:t xml:space="preserve">Approve payments and purchases above </w:t>
      </w:r>
      <w:r>
        <w:rPr>
          <w:rFonts w:ascii="Lexend" w:cs="Arial" w:eastAsia="Arial" w:hAnsi="Lexend"/>
          <w:color w:val="242730"/>
          <w:sz w:val="20"/>
          <w:szCs w:val="20"/>
          <w:highlight w:val="yellow"/>
        </w:rPr>
        <w:t xml:space="preserve">[your approval limit]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Answer cost, pricing and margin questions from the CEO, COO and department managers.</w:t>
      </w:r>
    </w:p>
    <w:p>
      <w:pPr>
        <w:pStyle w:val="ListParagraph"/>
        <w:numPr>
          <w:ilvl w:val="0"/>
          <w:numId w:val="1"/>
        </w:numPr>
        <w:spacing w:after="60" w:line="300"/>
      </w:pPr>
      <w:r>
        <w:rPr>
          <w:rFonts w:ascii="Lexend" w:cs="Arial" w:eastAsia="Arial" w:hAnsi="Lexend"/>
          <w:color w:val="242730"/>
          <w:sz w:val="20"/>
          <w:szCs w:val="20"/>
        </w:rPr>
        <w:t xml:space="preserve">Work on the close, the budget or a lender report with the </w:t>
      </w:r>
      <w:r>
        <w:rPr>
          <w:rFonts w:ascii="Lexend" w:cs="Arial" w:eastAsia="Arial" w:hAnsi="Lexend"/>
          <w:color w:val="242730"/>
          <w:sz w:val="20"/>
          <w:szCs w:val="20"/>
          <w:highlight w:val="yellow"/>
        </w:rPr>
        <w:t xml:space="preserve">[controller or bookkeeper]</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close finished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forecast accuracy over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sales outstanding: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cash on hand: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Budget variance by department: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Gross margin by service 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in finance or accounting,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leading finance for a company with more than one location or service line.</w:t>
      </w:r>
    </w:p>
    <w:p>
      <w:pPr>
        <w:pStyle w:val="ListParagraph"/>
        <w:numPr>
          <w:ilvl w:val="0"/>
          <w:numId w:val="1"/>
        </w:numPr>
        <w:spacing w:after="60" w:line="300"/>
      </w:pPr>
      <w:r>
        <w:rPr>
          <w:rFonts w:ascii="Lexend" w:cs="Arial" w:eastAsia="Arial" w:hAnsi="Lexend"/>
          <w:color w:val="242730"/>
          <w:sz w:val="20"/>
          <w:szCs w:val="20"/>
        </w:rPr>
        <w:t xml:space="preserve">Has built budgets, cash forecasts and monthly financial statements that owners used to make decisions.</w:t>
      </w:r>
    </w:p>
    <w:p>
      <w:pPr>
        <w:pStyle w:val="ListParagraph"/>
        <w:numPr>
          <w:ilvl w:val="0"/>
          <w:numId w:val="1"/>
        </w:numPr>
        <w:spacing w:after="60" w:line="300"/>
      </w:pPr>
      <w:r>
        <w:rPr>
          <w:rFonts w:ascii="Lexend" w:cs="Arial" w:eastAsia="Arial" w:hAnsi="Lexend"/>
          <w:color w:val="242730"/>
          <w:sz w:val="20"/>
          <w:szCs w:val="20"/>
        </w:rPr>
        <w:t xml:space="preserve">Experience with bank lending, loan covenants and lender reporting.</w:t>
      </w:r>
    </w:p>
    <w:p>
      <w:pPr>
        <w:pStyle w:val="ListParagraph"/>
        <w:numPr>
          <w:ilvl w:val="0"/>
          <w:numId w:val="1"/>
        </w:numPr>
        <w:spacing w:after="60" w:line="300"/>
      </w:pPr>
      <w:r>
        <w:rPr>
          <w:rFonts w:ascii="Lexend" w:cs="Arial" w:eastAsia="Arial" w:hAnsi="Lexend"/>
          <w:color w:val="242730"/>
          <w:sz w:val="20"/>
          <w:szCs w:val="20"/>
        </w:rPr>
        <w:t xml:space="preserve">Strong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 models.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Finance experience in a home service or construction company, including job costing.</w:t>
      </w:r>
    </w:p>
    <w:p>
      <w:pPr>
        <w:pStyle w:val="ListParagraph"/>
        <w:numPr>
          <w:ilvl w:val="0"/>
          <w:numId w:val="1"/>
        </w:numPr>
        <w:spacing w:after="60" w:line="300"/>
      </w:pPr>
      <w:r>
        <w:rPr>
          <w:rFonts w:ascii="Lexend" w:cs="Arial" w:eastAsia="Arial" w:hAnsi="Lexend"/>
          <w:color w:val="242730"/>
          <w:sz w:val="20"/>
          <w:szCs w:val="20"/>
        </w:rPr>
        <w:t xml:space="preserve">Has led the financial review of a company before the business bought it.</w:t>
      </w:r>
    </w:p>
    <w:p>
      <w:pPr>
        <w:pStyle w:val="ListParagraph"/>
        <w:numPr>
          <w:ilvl w:val="0"/>
          <w:numId w:val="1"/>
        </w:numPr>
        <w:spacing w:after="60" w:line="300"/>
      </w:pPr>
      <w:r>
        <w:rPr>
          <w:rFonts w:ascii="Lexend" w:cs="Arial" w:eastAsia="Arial" w:hAnsi="Lexend"/>
          <w:color w:val="242730"/>
          <w:sz w:val="20"/>
          <w:szCs w:val="20"/>
        </w:rPr>
        <w:t xml:space="preserve">Has set up financial reporting from </w:t>
      </w:r>
      <w:r>
        <w:rPr>
          <w:rFonts w:ascii="Lexend" w:cs="Arial" w:eastAsia="Arial" w:hAnsi="Lexend"/>
          <w:color w:val="242730"/>
          <w:sz w:val="20"/>
          <w:szCs w:val="20"/>
          <w:highlight w:val="yellow"/>
        </w:rPr>
        <w:t xml:space="preserve">[your field service software]</w:t>
      </w:r>
      <w:r>
        <w:rPr>
          <w:rFonts w:ascii="Lexend" w:cs="Arial" w:eastAsia="Arial" w:hAnsi="Lexend"/>
          <w:color w:val="242730"/>
          <w:sz w:val="20"/>
          <w:szCs w:val="20"/>
        </w:rPr>
        <w:t xml:space="preserve"> or switched accounting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Desk and computer work for most of the day.</w:t>
      </w:r>
    </w:p>
    <w:p>
      <w:pPr>
        <w:pStyle w:val="ListParagraph"/>
        <w:numPr>
          <w:ilvl w:val="0"/>
          <w:numId w:val="1"/>
        </w:numPr>
        <w:spacing w:after="60" w:line="300"/>
      </w:pPr>
      <w:r>
        <w:rPr>
          <w:rFonts w:ascii="Lexend" w:cs="Arial" w:eastAsia="Arial" w:hAnsi="Lexend"/>
          <w:color w:val="242730"/>
          <w:sz w:val="20"/>
          <w:szCs w:val="20"/>
        </w:rPr>
        <w:t xml:space="preserve">Occasional visits to branches, the shop and lender meetings.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the main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highlight w:val="yellow"/>
        </w:rPr>
        <w:t xml:space="preserve">[, with hybrid days if your policy allows]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at month-end, year-end, audits and budget season.</w:t>
      </w:r>
    </w:p>
    <w:p>
      <w:pPr>
        <w:pStyle w:val="ListParagraph"/>
        <w:numPr>
          <w:ilvl w:val="0"/>
          <w:numId w:val="1"/>
        </w:numPr>
        <w:spacing w:after="60" w:line="300"/>
      </w:pPr>
      <w:r>
        <w:rPr>
          <w:rFonts w:ascii="Lexend" w:cs="Arial" w:eastAsia="Arial" w:hAnsi="Lexend"/>
          <w:color w:val="242730"/>
          <w:sz w:val="20"/>
          <w:szCs w:val="20"/>
        </w:rPr>
        <w:t xml:space="preserve">Occasional travel to branches, lenders and </w:t>
      </w:r>
      <w:r>
        <w:rPr>
          <w:rFonts w:ascii="Lexend" w:cs="Arial" w:eastAsia="Arial" w:hAnsi="Lexend"/>
          <w:color w:val="242730"/>
          <w:sz w:val="20"/>
          <w:szCs w:val="20"/>
          <w:highlight w:val="yellow"/>
        </w:rPr>
        <w:t xml:space="preserve">[investor or board meetings]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Chief Financial Officer job description</dc:title>
  <dc:creator>HireBus</dc:creator>
  <dc:description>HireBus Role Blueprint: Chief Financial Officer job description template for Home Services.</dc:description>
  <cp:lastModifiedBy>Un-named</cp:lastModifiedBy>
  <cp:revision>1</cp:revision>
  <dcterms:created xsi:type="dcterms:W3CDTF">2026-10-21T21:12:01.054Z</dcterms:created>
  <dcterms:modified xsi:type="dcterms:W3CDTF">2026-10-21T21:12:01.054Z</dcterms:modified>
</cp:coreProperties>
</file>

<file path=docProps/custom.xml><?xml version="1.0" encoding="utf-8"?>
<Properties xmlns="http://schemas.openxmlformats.org/officeDocument/2006/custom-properties" xmlns:vt="http://schemas.openxmlformats.org/officeDocument/2006/docPropsVTypes"/>
</file>