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 &amp; 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Financial Officer (CFO) plays a pivotal role in shaping the financial strategy and operations of our home services business. In addition to overseeing financial planning, budgeting, and risk management, this role collaborates closely with the general contracting team to ensure that all projects are executed within budget and operational standards. The CFO will contribute to strategic decision-making, drive efficiencies, and uphold robust financial controls across the organization.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financial planning, budget management, and comprehensive risk control procedures.</w:t>
      </w:r>
    </w:p>
    <w:p>
      <w:pPr>
        <w:pStyle w:val="ListParagraph"/>
        <w:numPr>
          <w:ilvl w:val="0"/>
          <w:numId w:val="1"/>
        </w:numPr>
        <w:spacing w:after="60" w:line="300"/>
      </w:pPr>
      <w:r>
        <w:rPr>
          <w:rFonts w:ascii="Lexend" w:cs="Arial" w:eastAsia="Arial" w:hAnsi="Lexend"/>
          <w:color w:val="242730"/>
          <w:sz w:val="20"/>
          <w:szCs w:val="20"/>
        </w:rPr>
        <w:t xml:space="preserve">Lead the development of financial policies and strategies that support the company's long-term growth.</w:t>
      </w:r>
    </w:p>
    <w:p>
      <w:pPr>
        <w:pStyle w:val="ListParagraph"/>
        <w:numPr>
          <w:ilvl w:val="0"/>
          <w:numId w:val="1"/>
        </w:numPr>
        <w:spacing w:after="60" w:line="300"/>
      </w:pPr>
      <w:r>
        <w:rPr>
          <w:rFonts w:ascii="Lexend" w:cs="Arial" w:eastAsia="Arial" w:hAnsi="Lexend"/>
          <w:color w:val="242730"/>
          <w:sz w:val="20"/>
          <w:szCs w:val="20"/>
        </w:rPr>
        <w:t xml:space="preserve">Provide accurate and timely financial reports and forecasts to executive leadership.</w:t>
      </w:r>
    </w:p>
    <w:p>
      <w:pPr>
        <w:pStyle w:val="ListParagraph"/>
        <w:numPr>
          <w:ilvl w:val="0"/>
          <w:numId w:val="1"/>
        </w:numPr>
        <w:spacing w:after="60" w:line="300"/>
      </w:pPr>
      <w:r>
        <w:rPr>
          <w:rFonts w:ascii="Lexend" w:cs="Arial" w:eastAsia="Arial" w:hAnsi="Lexend"/>
          <w:color w:val="242730"/>
          <w:sz w:val="20"/>
          <w:szCs w:val="20"/>
        </w:rPr>
        <w:t xml:space="preserve">Collaborate with the general contracting team to integrate financial insights into project planning and execution.</w:t>
      </w:r>
    </w:p>
    <w:p>
      <w:pPr>
        <w:pStyle w:val="ListParagraph"/>
        <w:numPr>
          <w:ilvl w:val="0"/>
          <w:numId w:val="1"/>
        </w:numPr>
        <w:spacing w:after="60" w:line="300"/>
      </w:pPr>
      <w:r>
        <w:rPr>
          <w:rFonts w:ascii="Lexend" w:cs="Arial" w:eastAsia="Arial" w:hAnsi="Lexend"/>
          <w:color w:val="242730"/>
          <w:sz w:val="20"/>
          <w:szCs w:val="20"/>
        </w:rPr>
        <w:t xml:space="preserve">Ensure compliance with regulatory standards and internal financial controls.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financial statements, budgets, and cash flow analyses.</w:t>
      </w:r>
    </w:p>
    <w:p>
      <w:pPr>
        <w:pStyle w:val="ListParagraph"/>
        <w:numPr>
          <w:ilvl w:val="0"/>
          <w:numId w:val="1"/>
        </w:numPr>
        <w:spacing w:after="60" w:line="300"/>
      </w:pPr>
      <w:r>
        <w:rPr>
          <w:rFonts w:ascii="Lexend" w:cs="Arial" w:eastAsia="Arial" w:hAnsi="Lexend"/>
          <w:color w:val="242730"/>
          <w:sz w:val="20"/>
          <w:szCs w:val="20"/>
        </w:rPr>
        <w:t xml:space="preserve">Meet with department heads and project managers to discuss budget performance and project financials.</w:t>
      </w:r>
    </w:p>
    <w:p>
      <w:pPr>
        <w:pStyle w:val="ListParagraph"/>
        <w:numPr>
          <w:ilvl w:val="0"/>
          <w:numId w:val="1"/>
        </w:numPr>
        <w:spacing w:after="60" w:line="300"/>
      </w:pPr>
      <w:r>
        <w:rPr>
          <w:rFonts w:ascii="Lexend" w:cs="Arial" w:eastAsia="Arial" w:hAnsi="Lexend"/>
          <w:color w:val="242730"/>
          <w:sz w:val="20"/>
          <w:szCs w:val="20"/>
        </w:rPr>
        <w:t xml:space="preserve">Monitor and analyze key financial metrics and identify areas for cost savings.</w:t>
      </w:r>
    </w:p>
    <w:p>
      <w:pPr>
        <w:pStyle w:val="ListParagraph"/>
        <w:numPr>
          <w:ilvl w:val="0"/>
          <w:numId w:val="1"/>
        </w:numPr>
        <w:spacing w:after="60" w:line="300"/>
      </w:pPr>
      <w:r>
        <w:rPr>
          <w:rFonts w:ascii="Lexend" w:cs="Arial" w:eastAsia="Arial" w:hAnsi="Lexend"/>
          <w:color w:val="242730"/>
          <w:sz w:val="20"/>
          <w:szCs w:val="20"/>
        </w:rPr>
        <w:t xml:space="preserve">Communicate regularly with external auditors, banks, and regulatory bodies.</w:t>
      </w:r>
    </w:p>
    <w:p>
      <w:pPr>
        <w:pStyle w:val="ListParagraph"/>
        <w:numPr>
          <w:ilvl w:val="0"/>
          <w:numId w:val="1"/>
        </w:numPr>
        <w:spacing w:after="60" w:line="300"/>
      </w:pPr>
      <w:r>
        <w:rPr>
          <w:rFonts w:ascii="Lexend" w:cs="Arial" w:eastAsia="Arial" w:hAnsi="Lexend"/>
          <w:color w:val="242730"/>
          <w:sz w:val="20"/>
          <w:szCs w:val="20"/>
        </w:rPr>
        <w:t xml:space="preserve">Implement and update financial systems to streamline budget tracking and reporting.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Budget variance maintained within 3% of forecasted figures.</w:t>
      </w:r>
    </w:p>
    <w:p>
      <w:pPr>
        <w:pStyle w:val="ListParagraph"/>
        <w:numPr>
          <w:ilvl w:val="0"/>
          <w:numId w:val="1"/>
        </w:numPr>
        <w:spacing w:after="60" w:line="300"/>
      </w:pPr>
      <w:r>
        <w:rPr>
          <w:rFonts w:ascii="Lexend" w:cs="Arial" w:eastAsia="Arial" w:hAnsi="Lexend"/>
          <w:color w:val="242730"/>
          <w:sz w:val="20"/>
          <w:szCs w:val="20"/>
        </w:rPr>
        <w:t xml:space="preserve">Achieve a minimum gross margin of 25% on all projects.</w:t>
      </w:r>
    </w:p>
    <w:p>
      <w:pPr>
        <w:pStyle w:val="ListParagraph"/>
        <w:numPr>
          <w:ilvl w:val="0"/>
          <w:numId w:val="1"/>
        </w:numPr>
        <w:spacing w:after="60" w:line="300"/>
      </w:pPr>
      <w:r>
        <w:rPr>
          <w:rFonts w:ascii="Lexend" w:cs="Arial" w:eastAsia="Arial" w:hAnsi="Lexend"/>
          <w:color w:val="242730"/>
          <w:sz w:val="20"/>
          <w:szCs w:val="20"/>
        </w:rPr>
        <w:t xml:space="preserve">Net profit growth of at least 10% year-over-year.</w:t>
      </w:r>
    </w:p>
    <w:p>
      <w:pPr>
        <w:pStyle w:val="ListParagraph"/>
        <w:numPr>
          <w:ilvl w:val="0"/>
          <w:numId w:val="1"/>
        </w:numPr>
        <w:spacing w:after="60" w:line="300"/>
      </w:pPr>
      <w:r>
        <w:rPr>
          <w:rFonts w:ascii="Lexend" w:cs="Arial" w:eastAsia="Arial" w:hAnsi="Lexend"/>
          <w:color w:val="242730"/>
          <w:sz w:val="20"/>
          <w:szCs w:val="20"/>
        </w:rPr>
        <w:t xml:space="preserve">Cash flow adequacy exceeding 20% above operational requirements.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 MBA or CPA preferred.</w:t>
      </w:r>
    </w:p>
    <w:p>
      <w:pPr>
        <w:pStyle w:val="ListParagraph"/>
        <w:numPr>
          <w:ilvl w:val="0"/>
          <w:numId w:val="1"/>
        </w:numPr>
        <w:spacing w:after="60" w:line="300"/>
      </w:pPr>
      <w:r>
        <w:rPr>
          <w:rFonts w:ascii="Lexend" w:cs="Arial" w:eastAsia="Arial" w:hAnsi="Lexend"/>
          <w:color w:val="242730"/>
          <w:sz w:val="20"/>
          <w:szCs w:val="20"/>
        </w:rPr>
        <w:t xml:space="preserve">Minimum of 7 years of financial management experience, preferably in a home services or construction environment.</w:t>
      </w:r>
    </w:p>
    <w:p>
      <w:pPr>
        <w:pStyle w:val="ListParagraph"/>
        <w:numPr>
          <w:ilvl w:val="0"/>
          <w:numId w:val="1"/>
        </w:numPr>
        <w:spacing w:after="60" w:line="300"/>
      </w:pPr>
      <w:r>
        <w:rPr>
          <w:rFonts w:ascii="Lexend" w:cs="Arial" w:eastAsia="Arial" w:hAnsi="Lexend"/>
          <w:color w:val="242730"/>
          <w:sz w:val="20"/>
          <w:szCs w:val="20"/>
        </w:rPr>
        <w:t xml:space="preserve">Excellent analytical, quantitative, and problem-solving skills.</w:t>
      </w:r>
    </w:p>
    <w:p>
      <w:pPr>
        <w:pStyle w:val="ListParagraph"/>
        <w:numPr>
          <w:ilvl w:val="0"/>
          <w:numId w:val="1"/>
        </w:numPr>
        <w:spacing w:after="60" w:line="300"/>
      </w:pPr>
      <w:r>
        <w:rPr>
          <w:rFonts w:ascii="Lexend" w:cs="Arial" w:eastAsia="Arial" w:hAnsi="Lexend"/>
          <w:color w:val="242730"/>
          <w:sz w:val="20"/>
          <w:szCs w:val="20"/>
        </w:rPr>
        <w:t xml:space="preserve">Strong communication and leadership abilities with a collaborative mindset.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the general contracting or construction industry.</w:t>
      </w:r>
    </w:p>
    <w:p>
      <w:pPr>
        <w:pStyle w:val="ListParagraph"/>
        <w:numPr>
          <w:ilvl w:val="0"/>
          <w:numId w:val="1"/>
        </w:numPr>
        <w:spacing w:after="60" w:line="300"/>
      </w:pPr>
      <w:r>
        <w:rPr>
          <w:rFonts w:ascii="Lexend" w:cs="Arial" w:eastAsia="Arial" w:hAnsi="Lexend"/>
          <w:color w:val="242730"/>
          <w:sz w:val="20"/>
          <w:szCs w:val="20"/>
        </w:rPr>
        <w:t xml:space="preserve">Prior involvement in strategic financial planning for project-based operations.</w:t>
      </w:r>
    </w:p>
    <w:p>
      <w:pPr>
        <w:pStyle w:val="ListParagraph"/>
        <w:numPr>
          <w:ilvl w:val="0"/>
          <w:numId w:val="1"/>
        </w:numPr>
        <w:spacing w:after="60" w:line="300"/>
      </w:pPr>
      <w:r>
        <w:rPr>
          <w:rFonts w:ascii="Lexend" w:cs="Arial" w:eastAsia="Arial" w:hAnsi="Lexend"/>
          <w:color w:val="242730"/>
          <w:sz w:val="20"/>
          <w:szCs w:val="20"/>
        </w:rPr>
        <w:t xml:space="preserve">Proven track record of integrating financial management with operational performance.</w:t>
      </w:r>
    </w:p>
    <w:p>
      <w:pPr>
        <w:pStyle w:val="ListParagraph"/>
        <w:numPr>
          <w:ilvl w:val="0"/>
          <w:numId w:val="1"/>
        </w:numPr>
        <w:spacing w:after="60" w:line="300"/>
      </w:pPr>
      <w:r>
        <w:rPr>
          <w:rFonts w:ascii="Lexend" w:cs="Arial" w:eastAsia="Arial" w:hAnsi="Lexend"/>
          <w:color w:val="242730"/>
          <w:sz w:val="20"/>
          <w:szCs w:val="20"/>
        </w:rPr>
        <w:t xml:space="preserve">Familiarity with construction/project management software and tools.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with prolonged periods of desk work.</w:t>
      </w:r>
    </w:p>
    <w:p>
      <w:pPr>
        <w:pStyle w:val="ListParagraph"/>
        <w:numPr>
          <w:ilvl w:val="0"/>
          <w:numId w:val="1"/>
        </w:numPr>
        <w:spacing w:after="60" w:line="300"/>
      </w:pPr>
      <w:r>
        <w:rPr>
          <w:rFonts w:ascii="Lexend" w:cs="Arial" w:eastAsia="Arial" w:hAnsi="Lexend"/>
          <w:color w:val="242730"/>
          <w:sz w:val="20"/>
          <w:szCs w:val="20"/>
        </w:rPr>
        <w:t xml:space="preserve">Occasional site visits may require mobility across construction or project locations.</w:t>
      </w:r>
    </w:p>
    <w:p>
      <w:pPr>
        <w:pStyle w:val="ListParagraph"/>
        <w:numPr>
          <w:ilvl w:val="0"/>
          <w:numId w:val="1"/>
        </w:numPr>
        <w:spacing w:after="60" w:line="300"/>
      </w:pPr>
      <w:r>
        <w:rPr>
          <w:rFonts w:ascii="Lexend" w:cs="Arial" w:eastAsia="Arial" w:hAnsi="Lexend"/>
          <w:color w:val="242730"/>
          <w:sz w:val="20"/>
          <w:szCs w:val="20"/>
        </w:rPr>
        <w:t xml:space="preserve">Minimal heavy lifting; typical office and site safety protocols apply.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based on project deadlines and financial reporting cycles.</w:t>
      </w:r>
    </w:p>
    <w:p>
      <w:pPr>
        <w:pStyle w:val="ListParagraph"/>
        <w:numPr>
          <w:ilvl w:val="0"/>
          <w:numId w:val="1"/>
        </w:numPr>
        <w:spacing w:after="60" w:line="300"/>
      </w:pPr>
      <w:r>
        <w:rPr>
          <w:rFonts w:ascii="Lexend" w:cs="Arial" w:eastAsia="Arial" w:hAnsi="Lexend"/>
          <w:color w:val="242730"/>
          <w:sz w:val="20"/>
          <w:szCs w:val="20"/>
        </w:rPr>
        <w:t xml:space="preserve">Limited travel required for meetings, audits, or site visits.</w:t>
      </w:r>
    </w:p>
    <w:p>
      <w:pPr>
        <w:pStyle w:val="ListParagraph"/>
        <w:numPr>
          <w:ilvl w:val="0"/>
          <w:numId w:val="1"/>
        </w:numPr>
        <w:spacing w:after="60" w:line="300"/>
      </w:pPr>
      <w:r>
        <w:rPr>
          <w:rFonts w:ascii="Lexend" w:cs="Arial" w:eastAsia="Arial" w:hAnsi="Lexend"/>
          <w:color w:val="242730"/>
          <w:sz w:val="20"/>
          <w:szCs w:val="20"/>
        </w:rPr>
        <w:t xml:space="preserve">May involve on-call duties during financial close periods or critical project stages.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$125,000 - $175,000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profit-sharing.</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employer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culture of continuous growth, innovation, and integrity. We value collaboration and encourage our employees to take ownership of their work, providing them with the resources and support they need to excel. Our dynamic team spirit and commitment to excellence have positioned us as a leader in the home services industry, and we are dedicated to empowering every team member to reach their full potential.</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6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Chief Financial Officer job description</dc:title>
  <dc:creator>HireBus</dc:creator>
  <dc:description>HireBus Role Blueprint: Chief Financial Officer job description template for General Contractor.</dc:description>
  <cp:lastModifiedBy>Un-named</cp:lastModifiedBy>
  <cp:revision>1</cp:revision>
  <dcterms:created xsi:type="dcterms:W3CDTF">2026-10-23T01:50:37.039Z</dcterms:created>
  <dcterms:modified xsi:type="dcterms:W3CDTF">2026-10-23T01:50:37.039Z</dcterms:modified>
</cp:coreProperties>
</file>

<file path=docProps/custom.xml><?xml version="1.0" encoding="utf-8"?>
<Properties xmlns="http://schemas.openxmlformats.org/officeDocument/2006/custom-properties" xmlns:vt="http://schemas.openxmlformats.org/officeDocument/2006/docPropsVTypes"/>
</file>