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Marketing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Marketing</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An experienced and dynamic Marketing Manager responsible for crafting innovative marketing strategies for our home services division. This role is essential in driving lead generation, enhancing brand visibility, and supporting the overall growth objectives of the company through strategic campaign development and cross-functional collaboration.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targeted marketing strategies aligned with the company’s growth objectives.</w:t>
      </w:r>
    </w:p>
    <w:p>
      <w:pPr>
        <w:pStyle w:val="ListParagraph"/>
        <w:numPr>
          <w:ilvl w:val="0"/>
          <w:numId w:val="1"/>
        </w:numPr>
        <w:spacing w:after="60" w:line="300"/>
      </w:pPr>
      <w:r>
        <w:rPr>
          <w:rFonts w:ascii="Lexend" w:cs="Arial" w:eastAsia="Arial" w:hAnsi="Lexend"/>
          <w:color w:val="242730"/>
          <w:sz w:val="20"/>
          <w:szCs w:val="20"/>
        </w:rPr>
        <w:t xml:space="preserve">Collaborate with sales and operations teams to drive lead generation and boost brand presence.</w:t>
      </w:r>
    </w:p>
    <w:p>
      <w:pPr>
        <w:pStyle w:val="ListParagraph"/>
        <w:numPr>
          <w:ilvl w:val="0"/>
          <w:numId w:val="1"/>
        </w:numPr>
        <w:spacing w:after="60" w:line="300"/>
      </w:pPr>
      <w:r>
        <w:rPr>
          <w:rFonts w:ascii="Lexend" w:cs="Arial" w:eastAsia="Arial" w:hAnsi="Lexend"/>
          <w:color w:val="242730"/>
          <w:sz w:val="20"/>
          <w:szCs w:val="20"/>
        </w:rPr>
        <w:t xml:space="preserve">Oversee and manage multi-channel marketing campaigns, ensuring optimal budget allocation and ROI.</w:t>
      </w:r>
    </w:p>
    <w:p>
      <w:pPr>
        <w:pStyle w:val="ListParagraph"/>
        <w:numPr>
          <w:ilvl w:val="0"/>
          <w:numId w:val="1"/>
        </w:numPr>
        <w:spacing w:after="60" w:line="300"/>
      </w:pPr>
      <w:r>
        <w:rPr>
          <w:rFonts w:ascii="Lexend" w:cs="Arial" w:eastAsia="Arial" w:hAnsi="Lexend"/>
          <w:color w:val="242730"/>
          <w:sz w:val="20"/>
          <w:szCs w:val="20"/>
        </w:rPr>
        <w:t xml:space="preserve">Analyze market trends and competitor activities to continuously refine marketing tactics.</w:t>
      </w:r>
    </w:p>
    <w:p>
      <w:pPr>
        <w:pStyle w:val="ListParagraph"/>
        <w:numPr>
          <w:ilvl w:val="0"/>
          <w:numId w:val="1"/>
        </w:numPr>
        <w:spacing w:after="60" w:line="300"/>
      </w:pPr>
      <w:r>
        <w:rPr>
          <w:rFonts w:ascii="Lexend" w:cs="Arial" w:eastAsia="Arial" w:hAnsi="Lexend"/>
          <w:color w:val="242730"/>
          <w:sz w:val="20"/>
          <w:szCs w:val="20"/>
        </w:rPr>
        <w:t xml:space="preserve">Monitor performance metrics and generate detailed reports to inform strategic decisions.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performance reviews of active marketing campaigns and adjust strategies as needed.</w:t>
      </w:r>
    </w:p>
    <w:p>
      <w:pPr>
        <w:pStyle w:val="ListParagraph"/>
        <w:numPr>
          <w:ilvl w:val="0"/>
          <w:numId w:val="1"/>
        </w:numPr>
        <w:spacing w:after="60" w:line="300"/>
      </w:pPr>
      <w:r>
        <w:rPr>
          <w:rFonts w:ascii="Lexend" w:cs="Arial" w:eastAsia="Arial" w:hAnsi="Lexend"/>
          <w:color w:val="242730"/>
          <w:sz w:val="20"/>
          <w:szCs w:val="20"/>
        </w:rPr>
        <w:t xml:space="preserve">Coordinate and approve the creation of digital and offline marketing content.</w:t>
      </w:r>
    </w:p>
    <w:p>
      <w:pPr>
        <w:pStyle w:val="ListParagraph"/>
        <w:numPr>
          <w:ilvl w:val="0"/>
          <w:numId w:val="1"/>
        </w:numPr>
        <w:spacing w:after="60" w:line="300"/>
      </w:pPr>
      <w:r>
        <w:rPr>
          <w:rFonts w:ascii="Lexend" w:cs="Arial" w:eastAsia="Arial" w:hAnsi="Lexend"/>
          <w:color w:val="242730"/>
          <w:sz w:val="20"/>
          <w:szCs w:val="20"/>
        </w:rPr>
        <w:t xml:space="preserve">Engage in regular brainstorming sessions with internal departments to foster innovative ideas.</w:t>
      </w:r>
    </w:p>
    <w:p>
      <w:pPr>
        <w:pStyle w:val="ListParagraph"/>
        <w:numPr>
          <w:ilvl w:val="0"/>
          <w:numId w:val="1"/>
        </w:numPr>
        <w:spacing w:after="60" w:line="300"/>
      </w:pPr>
      <w:r>
        <w:rPr>
          <w:rFonts w:ascii="Lexend" w:cs="Arial" w:eastAsia="Arial" w:hAnsi="Lexend"/>
          <w:color w:val="242730"/>
          <w:sz w:val="20"/>
          <w:szCs w:val="20"/>
        </w:rPr>
        <w:t xml:space="preserve">Schedule and attend meetings with external vendors and partners to align on joint promotional activities.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Lead Generation: Achieve a minimum of 100 qualified leads per month.</w:t>
      </w:r>
    </w:p>
    <w:p>
      <w:pPr>
        <w:pStyle w:val="ListParagraph"/>
        <w:numPr>
          <w:ilvl w:val="0"/>
          <w:numId w:val="1"/>
        </w:numPr>
        <w:spacing w:after="60" w:line="300"/>
      </w:pPr>
      <w:r>
        <w:rPr>
          <w:rFonts w:ascii="Lexend" w:cs="Arial" w:eastAsia="Arial" w:hAnsi="Lexend"/>
          <w:color w:val="242730"/>
          <w:sz w:val="20"/>
          <w:szCs w:val="20"/>
        </w:rPr>
        <w:t xml:space="preserve">Customer Engagement: Maintain an engagement rate of over 15% across social media platforms.</w:t>
      </w:r>
    </w:p>
    <w:p>
      <w:pPr>
        <w:pStyle w:val="ListParagraph"/>
        <w:numPr>
          <w:ilvl w:val="0"/>
          <w:numId w:val="1"/>
        </w:numPr>
        <w:spacing w:after="60" w:line="300"/>
      </w:pPr>
      <w:r>
        <w:rPr>
          <w:rFonts w:ascii="Lexend" w:cs="Arial" w:eastAsia="Arial" w:hAnsi="Lexend"/>
          <w:color w:val="242730"/>
          <w:sz w:val="20"/>
          <w:szCs w:val="20"/>
        </w:rPr>
        <w:t xml:space="preserve">Return on Investment (ROI): Secure a minimum campaign ROI of 20%.</w:t>
      </w:r>
    </w:p>
    <w:p>
      <w:pPr>
        <w:pStyle w:val="ListParagraph"/>
        <w:numPr>
          <w:ilvl w:val="0"/>
          <w:numId w:val="1"/>
        </w:numPr>
        <w:spacing w:after="60" w:line="300"/>
      </w:pPr>
      <w:r>
        <w:rPr>
          <w:rFonts w:ascii="Lexend" w:cs="Arial" w:eastAsia="Arial" w:hAnsi="Lexend"/>
          <w:color w:val="242730"/>
          <w:sz w:val="20"/>
          <w:szCs w:val="20"/>
        </w:rPr>
        <w:t xml:space="preserve">Brand Awareness: Increase brand recognition by at least 10% year-over-year.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Marketing, Business,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experience in marketing, preferably within the home services industry.</w:t>
      </w:r>
    </w:p>
    <w:p>
      <w:pPr>
        <w:pStyle w:val="ListParagraph"/>
        <w:numPr>
          <w:ilvl w:val="0"/>
          <w:numId w:val="1"/>
        </w:numPr>
        <w:spacing w:after="60" w:line="300"/>
      </w:pPr>
      <w:r>
        <w:rPr>
          <w:rFonts w:ascii="Lexend" w:cs="Arial" w:eastAsia="Arial" w:hAnsi="Lexend"/>
          <w:color w:val="242730"/>
          <w:sz w:val="20"/>
          <w:szCs w:val="20"/>
        </w:rPr>
        <w:t xml:space="preserve">Proficient in digital marketing tools, analytics software, and CRM systems.</w:t>
      </w:r>
    </w:p>
    <w:p>
      <w:pPr>
        <w:pStyle w:val="ListParagraph"/>
        <w:numPr>
          <w:ilvl w:val="0"/>
          <w:numId w:val="1"/>
        </w:numPr>
        <w:spacing w:after="60" w:line="300"/>
      </w:pPr>
      <w:r>
        <w:rPr>
          <w:rFonts w:ascii="Lexend" w:cs="Arial" w:eastAsia="Arial" w:hAnsi="Lexend"/>
          <w:color w:val="242730"/>
          <w:sz w:val="20"/>
          <w:szCs w:val="20"/>
        </w:rPr>
        <w:t xml:space="preserve">Strong communication, project management, and leadership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managing marketing initiatives for general contracting, home renovation, or related home services.</w:t>
      </w:r>
    </w:p>
    <w:p>
      <w:pPr>
        <w:pStyle w:val="ListParagraph"/>
        <w:numPr>
          <w:ilvl w:val="0"/>
          <w:numId w:val="1"/>
        </w:numPr>
        <w:spacing w:after="60" w:line="300"/>
      </w:pPr>
      <w:r>
        <w:rPr>
          <w:rFonts w:ascii="Lexend" w:cs="Arial" w:eastAsia="Arial" w:hAnsi="Lexend"/>
          <w:color w:val="242730"/>
          <w:sz w:val="20"/>
          <w:szCs w:val="20"/>
        </w:rPr>
        <w:t xml:space="preserve">Proven track record of developing innovative, successful marketing strategies that drive substantial lead generation.</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software and marketing automation platforms.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primarily in an office setting for prolonged periods.</w:t>
      </w:r>
    </w:p>
    <w:p>
      <w:pPr>
        <w:pStyle w:val="ListParagraph"/>
        <w:numPr>
          <w:ilvl w:val="0"/>
          <w:numId w:val="1"/>
        </w:numPr>
        <w:spacing w:after="60" w:line="300"/>
      </w:pPr>
      <w:r>
        <w:rPr>
          <w:rFonts w:ascii="Lexend" w:cs="Arial" w:eastAsia="Arial" w:hAnsi="Lexend"/>
          <w:color w:val="242730"/>
          <w:sz w:val="20"/>
          <w:szCs w:val="20"/>
        </w:rPr>
        <w:t xml:space="preserve">Occasionally required to lift items weighing up to 15 lbs for promotional materials.</w:t>
      </w:r>
    </w:p>
    <w:p>
      <w:pPr>
        <w:pStyle w:val="ListParagraph"/>
        <w:numPr>
          <w:ilvl w:val="0"/>
          <w:numId w:val="1"/>
        </w:numPr>
        <w:spacing w:after="60" w:line="300"/>
      </w:pPr>
      <w:r>
        <w:rPr>
          <w:rFonts w:ascii="Lexend" w:cs="Arial" w:eastAsia="Arial" w:hAnsi="Lexend"/>
          <w:color w:val="242730"/>
          <w:sz w:val="20"/>
          <w:szCs w:val="20"/>
        </w:rPr>
        <w:t xml:space="preserve">Availability to travel to on-site locations for events and promotional activities.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working hours from 8:00 AM to 5:00 PM.</w:t>
      </w:r>
    </w:p>
    <w:p>
      <w:pPr>
        <w:pStyle w:val="ListParagraph"/>
        <w:numPr>
          <w:ilvl w:val="0"/>
          <w:numId w:val="1"/>
        </w:numPr>
        <w:spacing w:after="60" w:line="300"/>
      </w:pPr>
      <w:r>
        <w:rPr>
          <w:rFonts w:ascii="Lexend" w:cs="Arial" w:eastAsia="Arial" w:hAnsi="Lexend"/>
          <w:color w:val="242730"/>
          <w:sz w:val="20"/>
          <w:szCs w:val="20"/>
        </w:rPr>
        <w:t xml:space="preserve">Occasional regional travel required for events, meetings, or promotional activities.</w:t>
      </w:r>
    </w:p>
    <w:p>
      <w:pPr>
        <w:pStyle w:val="ListParagraph"/>
        <w:numPr>
          <w:ilvl w:val="0"/>
          <w:numId w:val="1"/>
        </w:numPr>
        <w:spacing w:after="60" w:line="300"/>
      </w:pPr>
      <w:r>
        <w:rPr>
          <w:rFonts w:ascii="Lexend" w:cs="Arial" w:eastAsia="Arial" w:hAnsi="Lexend"/>
          <w:color w:val="242730"/>
          <w:sz w:val="20"/>
          <w:szCs w:val="20"/>
        </w:rPr>
        <w:t xml:space="preserve">Fast-paced, collaborative office environment.</w:t>
      </w:r>
    </w:p>
    <w:p>
      <w:pPr>
        <w:pStyle w:val="ListParagraph"/>
        <w:numPr>
          <w:ilvl w:val="0"/>
          <w:numId w:val="1"/>
        </w:numPr>
        <w:spacing w:after="60" w:line="300"/>
      </w:pPr>
      <w:r>
        <w:rPr>
          <w:rFonts w:ascii="Lexend" w:cs="Arial" w:eastAsia="Arial" w:hAnsi="Lexend"/>
          <w:color w:val="242730"/>
          <w:sz w:val="20"/>
          <w:szCs w:val="20"/>
        </w:rPr>
        <w:t xml:space="preserve">Possibility of overtime during major campaign launches or project deadlines.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$70,000 - $90,000 USD per year.</w:t>
      </w:r>
    </w:p>
    <w:p>
      <w:pPr>
        <w:pStyle w:val="ListParagraph"/>
        <w:numPr>
          <w:ilvl w:val="0"/>
          <w:numId w:val="1"/>
        </w:numPr>
        <w:spacing w:after="60" w:line="300"/>
      </w:pPr>
      <w:r>
        <w:rPr>
          <w:rFonts w:ascii="Lexend" w:cs="Arial" w:eastAsia="Arial" w:hAnsi="Lexend"/>
          <w:color w:val="242730"/>
          <w:sz w:val="20"/>
          <w:szCs w:val="20"/>
        </w:rPr>
        <w:t xml:space="preserve">Performance-based bonuses and commission incentives.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packages.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culture of innovation, collaboration, and continuous growth. We believe in empowering our employees to reach their full potential in a supportive and inclusive environment. Our team is dedicated to delivering exceptional service and exceeding customer expectations, creating abundant opportunities for personal and professional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hirebus.com/job-descriptions/general-contractor/marketing-manager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4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Marketing Manager job description</dc:title>
  <dc:creator>HireBus</dc:creator>
  <dc:description>HireBus Role Blueprint: Marketing Manager job description template for General Contractor.</dc:description>
  <cp:lastModifiedBy>Un-named</cp:lastModifiedBy>
  <cp:revision>1</cp:revision>
  <dcterms:created xsi:type="dcterms:W3CDTF">2026-10-23T01:49:28.695Z</dcterms:created>
  <dcterms:modified xsi:type="dcterms:W3CDTF">2026-10-23T01:49:28.695Z</dcterms:modified>
</cp:coreProperties>
</file>

<file path=docProps/custom.xml><?xml version="1.0" encoding="utf-8"?>
<Properties xmlns="http://schemas.openxmlformats.org/officeDocument/2006/custom-properties" xmlns:vt="http://schemas.openxmlformats.org/officeDocument/2006/docPropsVTypes"/>
</file>