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a high-performing sales team focused on maximizing revenue in the home services and general contracting industry. Develop strategic sales initiatives that drive business growth and strengthen client relationships. Oversee daily sales operations and performance monitoring to achieve set revenue targets. Act as a key liaison between clients and operational teams to ensure excellent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sales plans for the home services and general contracting market.</w:t>
      </w:r>
    </w:p>
    <w:p>
      <w:pPr>
        <w:pStyle w:val="ListParagraph"/>
        <w:numPr>
          <w:ilvl w:val="0"/>
          <w:numId w:val="1"/>
        </w:numPr>
        <w:spacing w:after="60" w:line="300"/>
      </w:pPr>
      <w:r>
        <w:rPr>
          <w:rFonts w:ascii="Lexend" w:cs="Arial" w:eastAsia="Arial" w:hAnsi="Lexend"/>
          <w:color w:val="242730"/>
          <w:sz w:val="20"/>
          <w:szCs w:val="20"/>
        </w:rPr>
        <w:t xml:space="preserve">Lead, motivate, and manage the sales team to meet and exceed revenue goals.</w:t>
      </w:r>
    </w:p>
    <w:p>
      <w:pPr>
        <w:pStyle w:val="ListParagraph"/>
        <w:numPr>
          <w:ilvl w:val="0"/>
          <w:numId w:val="1"/>
        </w:numPr>
        <w:spacing w:after="60" w:line="300"/>
      </w:pPr>
      <w:r>
        <w:rPr>
          <w:rFonts w:ascii="Lexend" w:cs="Arial" w:eastAsia="Arial" w:hAnsi="Lexend"/>
          <w:color w:val="242730"/>
          <w:sz w:val="20"/>
          <w:szCs w:val="20"/>
        </w:rPr>
        <w:t xml:space="preserve">Monitor sales performance and provide actionable insights to improve team effectiveness.</w:t>
      </w:r>
    </w:p>
    <w:p>
      <w:pPr>
        <w:pStyle w:val="ListParagraph"/>
        <w:numPr>
          <w:ilvl w:val="0"/>
          <w:numId w:val="1"/>
        </w:numPr>
        <w:spacing w:after="60" w:line="300"/>
      </w:pPr>
      <w:r>
        <w:rPr>
          <w:rFonts w:ascii="Lexend" w:cs="Arial" w:eastAsia="Arial" w:hAnsi="Lexend"/>
          <w:color w:val="242730"/>
          <w:sz w:val="20"/>
          <w:szCs w:val="20"/>
        </w:rPr>
        <w:t xml:space="preserve">Identify new market opportunities and maintain strong relationships with key clients.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to review progress and set performance targets.</w:t>
      </w:r>
    </w:p>
    <w:p>
      <w:pPr>
        <w:pStyle w:val="ListParagraph"/>
        <w:numPr>
          <w:ilvl w:val="0"/>
          <w:numId w:val="1"/>
        </w:numPr>
        <w:spacing w:after="60" w:line="300"/>
      </w:pPr>
      <w:r>
        <w:rPr>
          <w:rFonts w:ascii="Lexend" w:cs="Arial" w:eastAsia="Arial" w:hAnsi="Lexend"/>
          <w:color w:val="242730"/>
          <w:sz w:val="20"/>
          <w:szCs w:val="20"/>
        </w:rPr>
        <w:t xml:space="preserve">Manage and nurture client relationships through regular communications and follow-ups.</w:t>
      </w:r>
    </w:p>
    <w:p>
      <w:pPr>
        <w:pStyle w:val="ListParagraph"/>
        <w:numPr>
          <w:ilvl w:val="0"/>
          <w:numId w:val="1"/>
        </w:numPr>
        <w:spacing w:after="60" w:line="300"/>
      </w:pPr>
      <w:r>
        <w:rPr>
          <w:rFonts w:ascii="Lexend" w:cs="Arial" w:eastAsia="Arial" w:hAnsi="Lexend"/>
          <w:color w:val="242730"/>
          <w:sz w:val="20"/>
          <w:szCs w:val="20"/>
        </w:rPr>
        <w:t xml:space="preserve">Analyze sales data and market trends to adjust strategies in real time.</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contractors to ensure seamless transition from sales to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percentage: Achieve a minimum of 15% year-over-year growth.</w:t>
      </w:r>
    </w:p>
    <w:p>
      <w:pPr>
        <w:pStyle w:val="ListParagraph"/>
        <w:numPr>
          <w:ilvl w:val="0"/>
          <w:numId w:val="1"/>
        </w:numPr>
        <w:spacing w:after="60" w:line="300"/>
      </w:pPr>
      <w:r>
        <w:rPr>
          <w:rFonts w:ascii="Lexend" w:cs="Arial" w:eastAsia="Arial" w:hAnsi="Lexend"/>
          <w:color w:val="242730"/>
          <w:sz w:val="20"/>
          <w:szCs w:val="20"/>
        </w:rPr>
        <w:t xml:space="preserve">New client acquisition: Secure at least 10 new contracts per quarter.</w:t>
      </w:r>
    </w:p>
    <w:p>
      <w:pPr>
        <w:pStyle w:val="ListParagraph"/>
        <w:numPr>
          <w:ilvl w:val="0"/>
          <w:numId w:val="1"/>
        </w:numPr>
        <w:spacing w:after="60" w:line="300"/>
      </w:pPr>
      <w:r>
        <w:rPr>
          <w:rFonts w:ascii="Lexend" w:cs="Arial" w:eastAsia="Arial" w:hAnsi="Lexend"/>
          <w:color w:val="242730"/>
          <w:sz w:val="20"/>
          <w:szCs w:val="20"/>
        </w:rPr>
        <w:t xml:space="preserve">Sales conversion rate: Maintain a conversion rate above 30% on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Sustain an average rating of greater than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management, preferably in home services.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with CRM systems and data analytics for performance tracking.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general contracting industry.</w:t>
      </w:r>
    </w:p>
    <w:p>
      <w:pPr>
        <w:pStyle w:val="ListParagraph"/>
        <w:numPr>
          <w:ilvl w:val="0"/>
          <w:numId w:val="1"/>
        </w:numPr>
        <w:spacing w:after="60" w:line="300"/>
      </w:pPr>
      <w:r>
        <w:rPr>
          <w:rFonts w:ascii="Lexend" w:cs="Arial" w:eastAsia="Arial" w:hAnsi="Lexend"/>
          <w:color w:val="242730"/>
          <w:sz w:val="20"/>
          <w:szCs w:val="20"/>
        </w:rPr>
        <w:t xml:space="preserve">A proven track record of spearheading successful sales initiatives.</w:t>
      </w:r>
    </w:p>
    <w:p>
      <w:pPr>
        <w:pStyle w:val="ListParagraph"/>
        <w:numPr>
          <w:ilvl w:val="0"/>
          <w:numId w:val="1"/>
        </w:numPr>
        <w:spacing w:after="60" w:line="300"/>
      </w:pPr>
      <w:r>
        <w:rPr>
          <w:rFonts w:ascii="Lexend" w:cs="Arial" w:eastAsia="Arial" w:hAnsi="Lexend"/>
          <w:color w:val="242730"/>
          <w:sz w:val="20"/>
          <w:szCs w:val="20"/>
        </w:rPr>
        <w:t xml:space="preserve">Familiarity with local market dynamics and competitive analysis.</w:t>
      </w:r>
    </w:p>
    <w:p>
      <w:pPr>
        <w:pStyle w:val="ListParagraph"/>
        <w:numPr>
          <w:ilvl w:val="0"/>
          <w:numId w:val="1"/>
        </w:numPr>
        <w:spacing w:after="60" w:line="300"/>
      </w:pPr>
      <w:r>
        <w:rPr>
          <w:rFonts w:ascii="Lexend" w:cs="Arial" w:eastAsia="Arial" w:hAnsi="Lexend"/>
          <w:color w:val="242730"/>
          <w:sz w:val="20"/>
          <w:szCs w:val="20"/>
        </w:rPr>
        <w:t xml:space="preserve">Demonstrated ability to manage and motivate high-performance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20 pounds.</w:t>
      </w:r>
    </w:p>
    <w:p>
      <w:pPr>
        <w:pStyle w:val="ListParagraph"/>
        <w:numPr>
          <w:ilvl w:val="0"/>
          <w:numId w:val="1"/>
        </w:numPr>
        <w:spacing w:after="60" w:line="300"/>
      </w:pPr>
      <w:r>
        <w:rPr>
          <w:rFonts w:ascii="Lexend" w:cs="Arial" w:eastAsia="Arial" w:hAnsi="Lexend"/>
          <w:color w:val="242730"/>
          <w:sz w:val="20"/>
          <w:szCs w:val="20"/>
        </w:rPr>
        <w:t xml:space="preserve">Frequently required to move and stand during client site visits.</w:t>
      </w:r>
    </w:p>
    <w:p>
      <w:pPr>
        <w:pStyle w:val="ListParagraph"/>
        <w:numPr>
          <w:ilvl w:val="0"/>
          <w:numId w:val="1"/>
        </w:numPr>
        <w:spacing w:after="60" w:line="300"/>
      </w:pPr>
      <w:r>
        <w:rPr>
          <w:rFonts w:ascii="Lexend" w:cs="Arial" w:eastAsia="Arial" w:hAnsi="Lexend"/>
          <w:color w:val="242730"/>
          <w:sz w:val="20"/>
          <w:szCs w:val="20"/>
        </w:rPr>
        <w:t xml:space="preserve">Adaptability to work in varied environmental conditions including outdoor sites.</w:t>
      </w:r>
    </w:p>
    <w:p>
      <w:pPr>
        <w:pStyle w:val="ListParagraph"/>
        <w:numPr>
          <w:ilvl w:val="0"/>
          <w:numId w:val="1"/>
        </w:numPr>
        <w:spacing w:after="60" w:line="300"/>
      </w:pPr>
      <w:r>
        <w:rPr>
          <w:rFonts w:ascii="Lexend" w:cs="Arial" w:eastAsia="Arial" w:hAnsi="Lexend"/>
          <w:color w:val="242730"/>
          <w:sz w:val="20"/>
          <w:szCs w:val="20"/>
        </w:rPr>
        <w:t xml:space="preserve">Mobility to travel across multiple locations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to 5 PM.</w:t>
      </w:r>
    </w:p>
    <w:p>
      <w:pPr>
        <w:pStyle w:val="ListParagraph"/>
        <w:numPr>
          <w:ilvl w:val="0"/>
          <w:numId w:val="1"/>
        </w:numPr>
        <w:spacing w:after="60" w:line="300"/>
      </w:pPr>
      <w:r>
        <w:rPr>
          <w:rFonts w:ascii="Lexend" w:cs="Arial" w:eastAsia="Arial" w:hAnsi="Lexend"/>
          <w:color w:val="242730"/>
          <w:sz w:val="20"/>
          <w:szCs w:val="20"/>
        </w:rPr>
        <w:t xml:space="preserve">Regular travel within the local area for client meetings and site inspections.</w:t>
      </w:r>
    </w:p>
    <w:p>
      <w:pPr>
        <w:pStyle w:val="ListParagraph"/>
        <w:numPr>
          <w:ilvl w:val="0"/>
          <w:numId w:val="1"/>
        </w:numPr>
        <w:spacing w:after="60" w:line="300"/>
      </w:pPr>
      <w:r>
        <w:rPr>
          <w:rFonts w:ascii="Lexend" w:cs="Arial" w:eastAsia="Arial" w:hAnsi="Lexend"/>
          <w:color w:val="242730"/>
          <w:sz w:val="20"/>
          <w:szCs w:val="20"/>
        </w:rPr>
        <w:t xml:space="preserve">A dynamic work setting that includes both an office environment and field-based activities.</w:t>
      </w:r>
    </w:p>
    <w:p>
      <w:pPr>
        <w:pStyle w:val="ListParagraph"/>
        <w:numPr>
          <w:ilvl w:val="0"/>
          <w:numId w:val="1"/>
        </w:numPr>
        <w:spacing w:after="60" w:line="300"/>
      </w:pPr>
      <w:r>
        <w:rPr>
          <w:rFonts w:ascii="Lexend" w:cs="Arial" w:eastAsia="Arial" w:hAnsi="Lexend"/>
          <w:color w:val="242730"/>
          <w:sz w:val="20"/>
          <w:szCs w:val="20"/>
        </w:rPr>
        <w:t xml:space="preserve">Occasional attendance at industry events and networking functions.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$95,000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our culture is built on innovation, collaboration, and a relentless commitment to excellence. We foster an environment where every team member is empowered to grow both professionally and personally. Our supportive and inclusive workplace encourages continuous learning and celebrates each success. We are dedicated to delivering superior customer satisfaction and aim to set industry benchmarks in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Sales Manager job description</dc:title>
  <dc:creator>HireBus</dc:creator>
  <dc:description>HireBus Role Blueprint: Sales Manager job description template for General Contractor.</dc:description>
  <cp:lastModifiedBy>Un-named</cp:lastModifiedBy>
  <cp:revision>1</cp:revision>
  <dcterms:created xsi:type="dcterms:W3CDTF">2026-10-23T01:48:26.209Z</dcterms:created>
  <dcterms:modified xsi:type="dcterms:W3CDTF">2026-10-23T01:48:26.209Z</dcterms:modified>
</cp:coreProperties>
</file>

<file path=docProps/custom.xml><?xml version="1.0" encoding="utf-8"?>
<Properties xmlns="http://schemas.openxmlformats.org/officeDocument/2006/custom-properties" xmlns:vt="http://schemas.openxmlformats.org/officeDocument/2006/docPropsVTypes"/>
</file>