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communication between the company, its clients, and field crews to ensure seamless execution of commercial construction projects. Efficiently assign tasks, track schedules, and relay job updates, contributing to the company's overall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tasks to various crews based on project priorities and crew expertise.</w:t>
      </w:r>
    </w:p>
    <w:p>
      <w:pPr>
        <w:pStyle w:val="ListParagraph"/>
        <w:numPr>
          <w:ilvl w:val="0"/>
          <w:numId w:val="1"/>
        </w:numPr>
        <w:spacing w:after="60" w:line="300"/>
      </w:pPr>
      <w:r>
        <w:rPr>
          <w:rFonts w:ascii="Lexend" w:cs="Arial" w:eastAsia="Arial" w:hAnsi="Lexend"/>
          <w:color w:val="242730"/>
          <w:sz w:val="20"/>
          <w:szCs w:val="20"/>
        </w:rPr>
        <w:t xml:space="preserve">Track and update the schedule to ensure timely completion of projects.</w:t>
      </w:r>
    </w:p>
    <w:p>
      <w:pPr>
        <w:pStyle w:val="ListParagraph"/>
        <w:numPr>
          <w:ilvl w:val="0"/>
          <w:numId w:val="1"/>
        </w:numPr>
        <w:spacing w:after="60" w:line="300"/>
      </w:pPr>
      <w:r>
        <w:rPr>
          <w:rFonts w:ascii="Lexend" w:cs="Arial" w:eastAsia="Arial" w:hAnsi="Lexend"/>
          <w:color w:val="242730"/>
          <w:sz w:val="20"/>
          <w:szCs w:val="20"/>
        </w:rPr>
        <w:t xml:space="preserve">Communicate critical job updates and changes to all relevant stakeholders.</w:t>
      </w:r>
    </w:p>
    <w:p>
      <w:pPr>
        <w:pStyle w:val="ListParagraph"/>
        <w:numPr>
          <w:ilvl w:val="0"/>
          <w:numId w:val="1"/>
        </w:numPr>
        <w:spacing w:after="60" w:line="300"/>
      </w:pPr>
      <w:r>
        <w:rPr>
          <w:rFonts w:ascii="Lexend" w:cs="Arial" w:eastAsia="Arial" w:hAnsi="Lexend"/>
          <w:color w:val="242730"/>
          <w:sz w:val="20"/>
          <w:szCs w:val="20"/>
        </w:rPr>
        <w:t xml:space="preserve">Serve as a liaison between clients, on-site crews, and management to resolve any operational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work progress and update project timelines accordingly.</w:t>
      </w:r>
    </w:p>
    <w:p>
      <w:pPr>
        <w:pStyle w:val="ListParagraph"/>
        <w:numPr>
          <w:ilvl w:val="0"/>
          <w:numId w:val="1"/>
        </w:numPr>
        <w:spacing w:after="60" w:line="300"/>
      </w:pPr>
      <w:r>
        <w:rPr>
          <w:rFonts w:ascii="Lexend" w:cs="Arial" w:eastAsia="Arial" w:hAnsi="Lexend"/>
          <w:color w:val="242730"/>
          <w:sz w:val="20"/>
          <w:szCs w:val="20"/>
        </w:rPr>
        <w:t xml:space="preserve">Dispatch field crews to job sites as scheduled and manage on-call situations.</w:t>
      </w:r>
    </w:p>
    <w:p>
      <w:pPr>
        <w:pStyle w:val="ListParagraph"/>
        <w:numPr>
          <w:ilvl w:val="0"/>
          <w:numId w:val="1"/>
        </w:numPr>
        <w:spacing w:after="60" w:line="300"/>
      </w:pPr>
      <w:r>
        <w:rPr>
          <w:rFonts w:ascii="Lexend" w:cs="Arial" w:eastAsia="Arial" w:hAnsi="Lexend"/>
          <w:color w:val="242730"/>
          <w:sz w:val="20"/>
          <w:szCs w:val="20"/>
        </w:rPr>
        <w:t xml:space="preserve">Coordinate daily logistics, including materials and equipment delivery.</w:t>
      </w:r>
    </w:p>
    <w:p>
      <w:pPr>
        <w:pStyle w:val="ListParagraph"/>
        <w:numPr>
          <w:ilvl w:val="0"/>
          <w:numId w:val="1"/>
        </w:numPr>
        <w:spacing w:after="60" w:line="300"/>
      </w:pPr>
      <w:r>
        <w:rPr>
          <w:rFonts w:ascii="Lexend" w:cs="Arial" w:eastAsia="Arial" w:hAnsi="Lexend"/>
          <w:color w:val="242730"/>
          <w:sz w:val="20"/>
          <w:szCs w:val="20"/>
        </w:rPr>
        <w:t xml:space="preserve">Record and report any delays or changes in project scope.</w:t>
      </w:r>
    </w:p>
    <w:p>
      <w:pPr>
        <w:pStyle w:val="ListParagraph"/>
        <w:numPr>
          <w:ilvl w:val="0"/>
          <w:numId w:val="1"/>
        </w:numPr>
        <w:spacing w:after="60" w:line="300"/>
      </w:pPr>
      <w:r>
        <w:rPr>
          <w:rFonts w:ascii="Lexend" w:cs="Arial" w:eastAsia="Arial" w:hAnsi="Lexend"/>
          <w:color w:val="242730"/>
          <w:sz w:val="20"/>
          <w:szCs w:val="20"/>
        </w:rPr>
        <w:t xml:space="preserve">Maintain clear and consistent communication with crew members and supervisors.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Dispatch Rate: Target of 95% or higher.</w:t>
      </w:r>
    </w:p>
    <w:p>
      <w:pPr>
        <w:pStyle w:val="ListParagraph"/>
        <w:numPr>
          <w:ilvl w:val="0"/>
          <w:numId w:val="1"/>
        </w:numPr>
        <w:spacing w:after="60" w:line="300"/>
      </w:pPr>
      <w:r>
        <w:rPr>
          <w:rFonts w:ascii="Lexend" w:cs="Arial" w:eastAsia="Arial" w:hAnsi="Lexend"/>
          <w:color w:val="242730"/>
          <w:sz w:val="20"/>
          <w:szCs w:val="20"/>
        </w:rPr>
        <w:t xml:space="preserve">Schedule Adherence: Less than 5% deviation from planned timelines.</w:t>
      </w:r>
    </w:p>
    <w:p>
      <w:pPr>
        <w:pStyle w:val="ListParagraph"/>
        <w:numPr>
          <w:ilvl w:val="0"/>
          <w:numId w:val="1"/>
        </w:numPr>
        <w:spacing w:after="60" w:line="300"/>
      </w:pPr>
      <w:r>
        <w:rPr>
          <w:rFonts w:ascii="Lexend" w:cs="Arial" w:eastAsia="Arial" w:hAnsi="Lexend"/>
          <w:color w:val="242730"/>
          <w:sz w:val="20"/>
          <w:szCs w:val="20"/>
        </w:rPr>
        <w:t xml:space="preserve">Communication Accuracy Rate: 98% or higher without information gaps.</w:t>
      </w:r>
    </w:p>
    <w:p>
      <w:pPr>
        <w:pStyle w:val="ListParagraph"/>
        <w:numPr>
          <w:ilvl w:val="0"/>
          <w:numId w:val="1"/>
        </w:numPr>
        <w:spacing w:after="60" w:line="300"/>
      </w:pPr>
      <w:r>
        <w:rPr>
          <w:rFonts w:ascii="Lexend" w:cs="Arial" w:eastAsia="Arial" w:hAnsi="Lexend"/>
          <w:color w:val="242730"/>
          <w:sz w:val="20"/>
          <w:szCs w:val="20"/>
        </w:rPr>
        <w:t xml:space="preserve">Client Satisfaction Rating: Achieve &gt;4.8 stars on post-project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Associate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a similar role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Proficient with scheduling and dispatching software and MS Office Suite.</w:t>
      </w:r>
    </w:p>
    <w:p>
      <w:pPr>
        <w:pStyle w:val="ListParagraph"/>
        <w:numPr>
          <w:ilvl w:val="0"/>
          <w:numId w:val="1"/>
        </w:numPr>
        <w:spacing w:after="60" w:line="300"/>
      </w:pPr>
      <w:r>
        <w:rPr>
          <w:rFonts w:ascii="Lexend" w:cs="Arial" w:eastAsia="Arial" w:hAnsi="Lexend"/>
          <w:color w:val="242730"/>
          <w:sz w:val="20"/>
          <w:szCs w:val="20"/>
        </w:rPr>
        <w:t xml:space="preserve">Strong communication, organizational,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a commercial general contracting environment.</w:t>
      </w:r>
    </w:p>
    <w:p>
      <w:pPr>
        <w:pStyle w:val="ListParagraph"/>
        <w:numPr>
          <w:ilvl w:val="0"/>
          <w:numId w:val="1"/>
        </w:numPr>
        <w:spacing w:after="60" w:line="300"/>
      </w:pPr>
      <w:r>
        <w:rPr>
          <w:rFonts w:ascii="Lexend" w:cs="Arial" w:eastAsia="Arial" w:hAnsi="Lexend"/>
          <w:color w:val="242730"/>
          <w:sz w:val="20"/>
          <w:szCs w:val="20"/>
        </w:rPr>
        <w:t xml:space="preserve">Prior exposure to dispatch roles within large-scale construction projects.</w:t>
      </w:r>
    </w:p>
    <w:p>
      <w:pPr>
        <w:pStyle w:val="ListParagraph"/>
        <w:numPr>
          <w:ilvl w:val="0"/>
          <w:numId w:val="1"/>
        </w:numPr>
        <w:spacing w:after="60" w:line="300"/>
      </w:pPr>
      <w:r>
        <w:rPr>
          <w:rFonts w:ascii="Lexend" w:cs="Arial" w:eastAsia="Arial" w:hAnsi="Lexend"/>
          <w:color w:val="242730"/>
          <w:sz w:val="20"/>
          <w:szCs w:val="20"/>
        </w:rPr>
        <w:t xml:space="preserve">Familiarity with commercial construction terminology and project management processes.</w:t>
      </w:r>
    </w:p>
    <w:p>
      <w:pPr>
        <w:pStyle w:val="ListParagraph"/>
        <w:numPr>
          <w:ilvl w:val="0"/>
          <w:numId w:val="1"/>
        </w:numPr>
        <w:spacing w:after="60" w:line="300"/>
      </w:pPr>
      <w:r>
        <w:rPr>
          <w:rFonts w:ascii="Lexend" w:cs="Arial" w:eastAsia="Arial" w:hAnsi="Lexend"/>
          <w:color w:val="242730"/>
          <w:sz w:val="20"/>
          <w:szCs w:val="20"/>
        </w:rPr>
        <w:t xml:space="preserve">Proven track record of managing multiple tasks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performing dispatch duties.</w:t>
      </w:r>
    </w:p>
    <w:p>
      <w:pPr>
        <w:pStyle w:val="ListParagraph"/>
        <w:numPr>
          <w:ilvl w:val="0"/>
          <w:numId w:val="1"/>
        </w:numPr>
        <w:spacing w:after="60" w:line="300"/>
      </w:pPr>
      <w:r>
        <w:rPr>
          <w:rFonts w:ascii="Lexend" w:cs="Arial" w:eastAsia="Arial" w:hAnsi="Lexend"/>
          <w:color w:val="242730"/>
          <w:sz w:val="20"/>
          <w:szCs w:val="20"/>
        </w:rPr>
        <w:t xml:space="preserve">Occasional lifting of small items (up to 20 lbs) required.</w:t>
      </w:r>
    </w:p>
    <w:p>
      <w:pPr>
        <w:pStyle w:val="ListParagraph"/>
        <w:numPr>
          <w:ilvl w:val="0"/>
          <w:numId w:val="1"/>
        </w:numPr>
        <w:spacing w:after="60" w:line="300"/>
      </w:pPr>
      <w:r>
        <w:rPr>
          <w:rFonts w:ascii="Lexend" w:cs="Arial" w:eastAsia="Arial" w:hAnsi="Lexend"/>
          <w:color w:val="242730"/>
          <w:sz w:val="20"/>
          <w:szCs w:val="20"/>
        </w:rPr>
        <w:t xml:space="preserve">Must be comfortable working in an office environment with occasional field visits.</w:t>
      </w:r>
    </w:p>
    <w:p>
      <w:pPr>
        <w:pStyle w:val="ListParagraph"/>
        <w:numPr>
          <w:ilvl w:val="0"/>
          <w:numId w:val="1"/>
        </w:numPr>
        <w:spacing w:after="60" w:line="300"/>
      </w:pPr>
      <w:r>
        <w:rPr>
          <w:rFonts w:ascii="Lexend" w:cs="Arial" w:eastAsia="Arial" w:hAnsi="Lexend"/>
          <w:color w:val="242730"/>
          <w:sz w:val="20"/>
          <w:szCs w:val="20"/>
        </w:rPr>
        <w:t xml:space="preserve">Ability to adapt to a fast-paced setting with intermittent high-pressure situations.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the office and job sites.</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dispatch situations may be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in the range of $18 - $25 per hour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 offered.</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may include paid time off and tuition reimbursement.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dedicated to excellence in commercial construction, fostering a culture that rewards teamwork, innovation, and dedication.</w:t>
      </w:r>
    </w:p>
    <w:p>
      <w:pPr>
        <w:pStyle w:val="ListParagraph"/>
        <w:numPr>
          <w:ilvl w:val="0"/>
          <w:numId w:val="1"/>
        </w:numPr>
        <w:spacing w:after="60" w:line="300"/>
      </w:pPr>
      <w:r>
        <w:rPr>
          <w:rFonts w:ascii="Lexend" w:cs="Arial" w:eastAsia="Arial" w:hAnsi="Lexend"/>
          <w:color w:val="242730"/>
          <w:sz w:val="20"/>
          <w:szCs w:val="20"/>
        </w:rPr>
        <w:t xml:space="preserve">Our supportive work environment encourages professional development and continuous learning.</w:t>
      </w:r>
    </w:p>
    <w:p>
      <w:pPr>
        <w:pStyle w:val="ListParagraph"/>
        <w:numPr>
          <w:ilvl w:val="0"/>
          <w:numId w:val="1"/>
        </w:numPr>
        <w:spacing w:after="60" w:line="300"/>
      </w:pPr>
      <w:r>
        <w:rPr>
          <w:rFonts w:ascii="Lexend" w:cs="Arial" w:eastAsia="Arial" w:hAnsi="Lexend"/>
          <w:color w:val="242730"/>
          <w:sz w:val="20"/>
          <w:szCs w:val="20"/>
        </w:rPr>
        <w:t xml:space="preserve">We value inclusivity and prioritize open communication to ensure every team member can achieve their full potential.</w:t>
      </w:r>
    </w:p>
    <w:p>
      <w:pPr>
        <w:pStyle w:val="ListParagraph"/>
        <w:numPr>
          <w:ilvl w:val="0"/>
          <w:numId w:val="1"/>
        </w:numPr>
        <w:spacing w:after="60" w:line="300"/>
      </w:pPr>
      <w:r>
        <w:rPr>
          <w:rFonts w:ascii="Lexend" w:cs="Arial" w:eastAsia="Arial" w:hAnsi="Lexend"/>
          <w:color w:val="242730"/>
          <w:sz w:val="20"/>
          <w:szCs w:val="20"/>
        </w:rPr>
        <w:t xml:space="preserve">Join us in redefining the standards of quality and reliability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Dispatcher job description</dc:title>
  <dc:creator>HireBus</dc:creator>
  <dc:description>HireBus Role Blueprint: Dispatcher job description template for General Contractor - Commercial.</dc:description>
  <cp:lastModifiedBy>Un-named</cp:lastModifiedBy>
  <cp:revision>1</cp:revision>
  <dcterms:created xsi:type="dcterms:W3CDTF">2026-10-23T04:52:29.850Z</dcterms:created>
  <dcterms:modified xsi:type="dcterms:W3CDTF">2026-10-23T04:52:29.850Z</dcterms:modified>
</cp:coreProperties>
</file>

<file path=docProps/custom.xml><?xml version="1.0" encoding="utf-8"?>
<Properties xmlns="http://schemas.openxmlformats.org/officeDocument/2006/custom-properties" xmlns:vt="http://schemas.openxmlformats.org/officeDocument/2006/docPropsVTypes"/>
</file>