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General Contractor - Commercial - HR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Human Resources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key human resources leader responsible for driving recruitment, ensuring compliance, fostering company culture, and managing staff relations within our commercial general contracting operations. Act as a strategic partner to leadership, aligning HR initiatives with overall business objectives.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end-to-end recruitment processes, including sourcing, interviewing, and onboarding top talent.</w:t>
      </w:r>
    </w:p>
    <w:p>
      <w:pPr>
        <w:pStyle w:val="ListParagraph"/>
        <w:numPr>
          <w:ilvl w:val="0"/>
          <w:numId w:val="1"/>
        </w:numPr>
        <w:spacing w:after="60" w:line="300"/>
      </w:pPr>
      <w:r>
        <w:rPr>
          <w:rFonts w:ascii="Lexend" w:cs="Arial" w:eastAsia="Arial" w:hAnsi="Lexend"/>
          <w:color w:val="242730"/>
          <w:sz w:val="20"/>
          <w:szCs w:val="20"/>
        </w:rPr>
        <w:t xml:space="preserve">Ensure compliance with industry regulations and employment laws.</w:t>
      </w:r>
    </w:p>
    <w:p>
      <w:pPr>
        <w:pStyle w:val="ListParagraph"/>
        <w:numPr>
          <w:ilvl w:val="0"/>
          <w:numId w:val="1"/>
        </w:numPr>
        <w:spacing w:after="60" w:line="300"/>
      </w:pPr>
      <w:r>
        <w:rPr>
          <w:rFonts w:ascii="Lexend" w:cs="Arial" w:eastAsia="Arial" w:hAnsi="Lexend"/>
          <w:color w:val="242730"/>
          <w:sz w:val="20"/>
          <w:szCs w:val="20"/>
        </w:rPr>
        <w:t xml:space="preserve">Develop and implement HR policies and practices that reinforce a positive company culture.</w:t>
      </w:r>
    </w:p>
    <w:p>
      <w:pPr>
        <w:pStyle w:val="ListParagraph"/>
        <w:numPr>
          <w:ilvl w:val="0"/>
          <w:numId w:val="1"/>
        </w:numPr>
        <w:spacing w:after="60" w:line="300"/>
      </w:pPr>
      <w:r>
        <w:rPr>
          <w:rFonts w:ascii="Lexend" w:cs="Arial" w:eastAsia="Arial" w:hAnsi="Lexend"/>
          <w:color w:val="242730"/>
          <w:sz w:val="20"/>
          <w:szCs w:val="20"/>
        </w:rPr>
        <w:t xml:space="preserve">Manage employee relations and conflict resolution to support an engaged and productive workforce.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Screen and interview candidates while coordinating with department heads for talent needs.</w:t>
      </w:r>
    </w:p>
    <w:p>
      <w:pPr>
        <w:pStyle w:val="ListParagraph"/>
        <w:numPr>
          <w:ilvl w:val="0"/>
          <w:numId w:val="1"/>
        </w:numPr>
        <w:spacing w:after="60" w:line="300"/>
      </w:pPr>
      <w:r>
        <w:rPr>
          <w:rFonts w:ascii="Lexend" w:cs="Arial" w:eastAsia="Arial" w:hAnsi="Lexend"/>
          <w:color w:val="242730"/>
          <w:sz w:val="20"/>
          <w:szCs w:val="20"/>
        </w:rPr>
        <w:t xml:space="preserve">Monitor and update HR compliance records and conduct periodic audits.</w:t>
      </w:r>
    </w:p>
    <w:p>
      <w:pPr>
        <w:pStyle w:val="ListParagraph"/>
        <w:numPr>
          <w:ilvl w:val="0"/>
          <w:numId w:val="1"/>
        </w:numPr>
        <w:spacing w:after="60" w:line="300"/>
      </w:pPr>
      <w:r>
        <w:rPr>
          <w:rFonts w:ascii="Lexend" w:cs="Arial" w:eastAsia="Arial" w:hAnsi="Lexend"/>
          <w:color w:val="242730"/>
          <w:sz w:val="20"/>
          <w:szCs w:val="20"/>
        </w:rPr>
        <w:t xml:space="preserve">Facilitate new employee orientation sessions and continual learning opportunities.</w:t>
      </w:r>
    </w:p>
    <w:p>
      <w:pPr>
        <w:pStyle w:val="ListParagraph"/>
        <w:numPr>
          <w:ilvl w:val="0"/>
          <w:numId w:val="1"/>
        </w:numPr>
        <w:spacing w:after="60" w:line="300"/>
      </w:pPr>
      <w:r>
        <w:rPr>
          <w:rFonts w:ascii="Lexend" w:cs="Arial" w:eastAsia="Arial" w:hAnsi="Lexend"/>
          <w:color w:val="242730"/>
          <w:sz w:val="20"/>
          <w:szCs w:val="20"/>
        </w:rPr>
        <w:t xml:space="preserve">Address employee concerns and conduct regular check-ins to maintain high staff morale.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Time to Fill Vacancies: Achieve an average of fewer than 30 days per open position.</w:t>
      </w:r>
    </w:p>
    <w:p>
      <w:pPr>
        <w:pStyle w:val="ListParagraph"/>
        <w:numPr>
          <w:ilvl w:val="0"/>
          <w:numId w:val="1"/>
        </w:numPr>
        <w:spacing w:after="60" w:line="300"/>
      </w:pPr>
      <w:r>
        <w:rPr>
          <w:rFonts w:ascii="Lexend" w:cs="Arial" w:eastAsia="Arial" w:hAnsi="Lexend"/>
          <w:color w:val="242730"/>
          <w:sz w:val="20"/>
          <w:szCs w:val="20"/>
        </w:rPr>
        <w:t xml:space="preserve">Compliance Accuracy: Maintain 100% compliance with all labor laws and industry regulations.</w:t>
      </w:r>
    </w:p>
    <w:p>
      <w:pPr>
        <w:pStyle w:val="ListParagraph"/>
        <w:numPr>
          <w:ilvl w:val="0"/>
          <w:numId w:val="1"/>
        </w:numPr>
        <w:spacing w:after="60" w:line="300"/>
      </w:pPr>
      <w:r>
        <w:rPr>
          <w:rFonts w:ascii="Lexend" w:cs="Arial" w:eastAsia="Arial" w:hAnsi="Lexend"/>
          <w:color w:val="242730"/>
          <w:sz w:val="20"/>
          <w:szCs w:val="20"/>
        </w:rPr>
        <w:t xml:space="preserve">Employee Satisfaction Score: Target an average score of over 4.5 stars.</w:t>
      </w:r>
    </w:p>
    <w:p>
      <w:pPr>
        <w:pStyle w:val="ListParagraph"/>
        <w:numPr>
          <w:ilvl w:val="0"/>
          <w:numId w:val="1"/>
        </w:numPr>
        <w:spacing w:after="60" w:line="300"/>
      </w:pPr>
      <w:r>
        <w:rPr>
          <w:rFonts w:ascii="Lexend" w:cs="Arial" w:eastAsia="Arial" w:hAnsi="Lexend"/>
          <w:color w:val="242730"/>
          <w:sz w:val="20"/>
          <w:szCs w:val="20"/>
        </w:rPr>
        <w:t xml:space="preserve">Employee Retention Rate: Aim for a retention rate of at least 90%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Human Resources,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A minimum of 5 years of experience in human resources management or a similar role.</w:t>
      </w:r>
    </w:p>
    <w:p>
      <w:pPr>
        <w:pStyle w:val="ListParagraph"/>
        <w:numPr>
          <w:ilvl w:val="0"/>
          <w:numId w:val="1"/>
        </w:numPr>
        <w:spacing w:after="60" w:line="300"/>
      </w:pPr>
      <w:r>
        <w:rPr>
          <w:rFonts w:ascii="Lexend" w:cs="Arial" w:eastAsia="Arial" w:hAnsi="Lexend"/>
          <w:color w:val="242730"/>
          <w:sz w:val="20"/>
          <w:szCs w:val="20"/>
        </w:rPr>
        <w:t xml:space="preserve">Proficiency in HRIS, Microsoft Office Suite, and talent management software.</w:t>
      </w:r>
    </w:p>
    <w:p>
      <w:pPr>
        <w:pStyle w:val="ListParagraph"/>
        <w:numPr>
          <w:ilvl w:val="0"/>
          <w:numId w:val="1"/>
        </w:numPr>
        <w:spacing w:after="60" w:line="300"/>
      </w:pPr>
      <w:r>
        <w:rPr>
          <w:rFonts w:ascii="Lexend" w:cs="Arial" w:eastAsia="Arial" w:hAnsi="Lexend"/>
          <w:color w:val="242730"/>
          <w:sz w:val="20"/>
          <w:szCs w:val="20"/>
        </w:rPr>
        <w:t xml:space="preserve">Excellent interpersonal, communication,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within the commercial general contracting or construction industry.</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compliance regulations and labor laws.</w:t>
      </w:r>
    </w:p>
    <w:p>
      <w:pPr>
        <w:pStyle w:val="ListParagraph"/>
        <w:numPr>
          <w:ilvl w:val="0"/>
          <w:numId w:val="1"/>
        </w:numPr>
        <w:spacing w:after="60" w:line="300"/>
      </w:pPr>
      <w:r>
        <w:rPr>
          <w:rFonts w:ascii="Lexend" w:cs="Arial" w:eastAsia="Arial" w:hAnsi="Lexend"/>
          <w:color w:val="242730"/>
          <w:sz w:val="20"/>
          <w:szCs w:val="20"/>
        </w:rPr>
        <w:t xml:space="preserve">Experience in developing and maintaining robust company culture initiatives.</w:t>
      </w:r>
    </w:p>
    <w:p>
      <w:pPr>
        <w:pStyle w:val="ListParagraph"/>
        <w:numPr>
          <w:ilvl w:val="0"/>
          <w:numId w:val="1"/>
        </w:numPr>
        <w:spacing w:after="60" w:line="300"/>
      </w:pPr>
      <w:r>
        <w:rPr>
          <w:rFonts w:ascii="Lexend" w:cs="Arial" w:eastAsia="Arial" w:hAnsi="Lexend"/>
          <w:color w:val="242730"/>
          <w:sz w:val="20"/>
          <w:szCs w:val="20"/>
        </w:rPr>
        <w:t xml:space="preserve">Previous success in managing employee relations in a fast-paced, high-growth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standard office environment with prolonged periods of sitting.</w:t>
      </w:r>
    </w:p>
    <w:p>
      <w:pPr>
        <w:pStyle w:val="ListParagraph"/>
        <w:numPr>
          <w:ilvl w:val="0"/>
          <w:numId w:val="1"/>
        </w:numPr>
        <w:spacing w:after="60" w:line="300"/>
      </w:pPr>
      <w:r>
        <w:rPr>
          <w:rFonts w:ascii="Lexend" w:cs="Arial" w:eastAsia="Arial" w:hAnsi="Lexend"/>
          <w:color w:val="242730"/>
          <w:sz w:val="20"/>
          <w:szCs w:val="20"/>
        </w:rPr>
        <w:t xml:space="preserve">Occasional mobility required to attend job sites or industry events.</w:t>
      </w:r>
    </w:p>
    <w:p>
      <w:pPr>
        <w:pStyle w:val="ListParagraph"/>
        <w:numPr>
          <w:ilvl w:val="0"/>
          <w:numId w:val="1"/>
        </w:numPr>
        <w:spacing w:after="60" w:line="300"/>
      </w:pPr>
      <w:r>
        <w:rPr>
          <w:rFonts w:ascii="Lexend" w:cs="Arial" w:eastAsia="Arial" w:hAnsi="Lexend"/>
          <w:color w:val="242730"/>
          <w:sz w:val="20"/>
          <w:szCs w:val="20"/>
        </w:rPr>
        <w:t xml:space="preserve">Capable of lifting up to 20 lbs if needed for file management or event setup.</w:t>
      </w:r>
    </w:p>
    <w:p>
      <w:pPr>
        <w:pStyle w:val="ListParagraph"/>
        <w:numPr>
          <w:ilvl w:val="0"/>
          <w:numId w:val="1"/>
        </w:numPr>
        <w:spacing w:after="60" w:line="300"/>
      </w:pPr>
      <w:r>
        <w:rPr>
          <w:rFonts w:ascii="Lexend" w:cs="Arial" w:eastAsia="Arial" w:hAnsi="Lexend"/>
          <w:color w:val="242730"/>
          <w:sz w:val="20"/>
          <w:szCs w:val="20"/>
        </w:rPr>
        <w:t xml:space="preserve">Adept at using standard office equipment such as computers and telephones.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Minimal travel may be required to job sites or industry networking events.</w:t>
      </w:r>
    </w:p>
    <w:p>
      <w:pPr>
        <w:pStyle w:val="ListParagraph"/>
        <w:numPr>
          <w:ilvl w:val="0"/>
          <w:numId w:val="1"/>
        </w:numPr>
        <w:spacing w:after="60" w:line="300"/>
      </w:pPr>
      <w:r>
        <w:rPr>
          <w:rFonts w:ascii="Lexend" w:cs="Arial" w:eastAsia="Arial" w:hAnsi="Lexend"/>
          <w:color w:val="242730"/>
          <w:sz w:val="20"/>
          <w:szCs w:val="20"/>
        </w:rPr>
        <w:t xml:space="preserve">On-call responsibilities during peak recruitment or urgent HR compliance issues.</w:t>
      </w:r>
    </w:p>
    <w:p>
      <w:pPr>
        <w:pStyle w:val="ListParagraph"/>
        <w:numPr>
          <w:ilvl w:val="0"/>
          <w:numId w:val="1"/>
        </w:numPr>
        <w:spacing w:after="60" w:line="300"/>
      </w:pPr>
      <w:r>
        <w:rPr>
          <w:rFonts w:ascii="Lexend" w:cs="Arial" w:eastAsia="Arial" w:hAnsi="Lexend"/>
          <w:color w:val="242730"/>
          <w:sz w:val="20"/>
          <w:szCs w:val="20"/>
        </w:rPr>
        <w:t xml:space="preserve">Collaborative work setting with an emphasis on communication and teamwork.</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of $70,000 - $90,000 USD,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incentive programs.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collaborative and supportive work environment where every employee's contributions are valued. We are committed to continuous growth, innovation, and professional development, ensuring you have the resources and opportunities necessary to excel in your career. Our culture emphasizes integrity, dedication, and customer satisfaction, making us a trusted leader in the commercial general contracting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hirebus.com/job-descriptions/general-contractor-commercial/hr-manager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Contractor - Commercial HR Manager job description</dc:title>
  <dc:creator>HireBus</dc:creator>
  <dc:description>HireBus Role Blueprint: HR Manager job description template for General Contractor - Commercial.</dc:description>
  <cp:lastModifiedBy>Un-named</cp:lastModifiedBy>
  <cp:revision>1</cp:revision>
  <dcterms:created xsi:type="dcterms:W3CDTF">2026-10-23T04:51:35.771Z</dcterms:created>
  <dcterms:modified xsi:type="dcterms:W3CDTF">2026-10-23T04:51:35.771Z</dcterms:modified>
</cp:coreProperties>
</file>

<file path=docProps/custom.xml><?xml version="1.0" encoding="utf-8"?>
<Properties xmlns="http://schemas.openxmlformats.org/officeDocument/2006/custom-properties" xmlns:vt="http://schemas.openxmlformats.org/officeDocument/2006/docPropsVTypes"/>
</file>