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General Contractor - Commercial - Office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Administration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overseeing administrative operations, billing practices, and project documentation to support commercial construction initiatives. Serves as the primary liaison between field operations and the back office to ensure seamless communication and efficient project delivery.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Manage and supervise day-to-day administrative tasks to support commercial projects.</w:t>
      </w:r>
    </w:p>
    <w:p>
      <w:pPr>
        <w:pStyle w:val="ListParagraph"/>
        <w:numPr>
          <w:ilvl w:val="0"/>
          <w:numId w:val="1"/>
        </w:numPr>
        <w:spacing w:after="60" w:line="300"/>
      </w:pPr>
      <w:r>
        <w:rPr>
          <w:rFonts w:ascii="Lexend" w:cs="Arial" w:eastAsia="Arial" w:hAnsi="Lexend"/>
          <w:color w:val="242730"/>
          <w:sz w:val="20"/>
          <w:szCs w:val="20"/>
        </w:rPr>
        <w:t xml:space="preserve">Handle billing, invoicing, and document control to maintain accurate financial records.</w:t>
      </w:r>
    </w:p>
    <w:p>
      <w:pPr>
        <w:pStyle w:val="ListParagraph"/>
        <w:numPr>
          <w:ilvl w:val="0"/>
          <w:numId w:val="1"/>
        </w:numPr>
        <w:spacing w:after="60" w:line="300"/>
      </w:pPr>
      <w:r>
        <w:rPr>
          <w:rFonts w:ascii="Lexend" w:cs="Arial" w:eastAsia="Arial" w:hAnsi="Lexend"/>
          <w:color w:val="242730"/>
          <w:sz w:val="20"/>
          <w:szCs w:val="20"/>
        </w:rPr>
        <w:t xml:space="preserve">Coordinate with project managers to ensure timely supply of project documentation.</w:t>
      </w:r>
    </w:p>
    <w:p>
      <w:pPr>
        <w:pStyle w:val="ListParagraph"/>
        <w:numPr>
          <w:ilvl w:val="0"/>
          <w:numId w:val="1"/>
        </w:numPr>
        <w:spacing w:after="60" w:line="300"/>
      </w:pPr>
      <w:r>
        <w:rPr>
          <w:rFonts w:ascii="Lexend" w:cs="Arial" w:eastAsia="Arial" w:hAnsi="Lexend"/>
          <w:color w:val="242730"/>
          <w:sz w:val="20"/>
          <w:szCs w:val="20"/>
        </w:rPr>
        <w:t xml:space="preserve">Maintain compliance with company policies and industry regulations.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Oversee reception, email, and phone communications with clients and vendors.</w:t>
      </w:r>
    </w:p>
    <w:p>
      <w:pPr>
        <w:pStyle w:val="ListParagraph"/>
        <w:numPr>
          <w:ilvl w:val="0"/>
          <w:numId w:val="1"/>
        </w:numPr>
        <w:spacing w:after="60" w:line="300"/>
      </w:pPr>
      <w:r>
        <w:rPr>
          <w:rFonts w:ascii="Lexend" w:cs="Arial" w:eastAsia="Arial" w:hAnsi="Lexend"/>
          <w:color w:val="242730"/>
          <w:sz w:val="20"/>
          <w:szCs w:val="20"/>
        </w:rPr>
        <w:t xml:space="preserve">Process invoices and collaborate with the accounting team for timely payments.</w:t>
      </w:r>
    </w:p>
    <w:p>
      <w:pPr>
        <w:pStyle w:val="ListParagraph"/>
        <w:numPr>
          <w:ilvl w:val="0"/>
          <w:numId w:val="1"/>
        </w:numPr>
        <w:spacing w:after="60" w:line="300"/>
      </w:pPr>
      <w:r>
        <w:rPr>
          <w:rFonts w:ascii="Lexend" w:cs="Arial" w:eastAsia="Arial" w:hAnsi="Lexend"/>
          <w:color w:val="242730"/>
          <w:sz w:val="20"/>
          <w:szCs w:val="20"/>
        </w:rPr>
        <w:t xml:space="preserve">Organize and maintain project files, contracts, and correspondence.</w:t>
      </w:r>
    </w:p>
    <w:p>
      <w:pPr>
        <w:pStyle w:val="ListParagraph"/>
        <w:numPr>
          <w:ilvl w:val="0"/>
          <w:numId w:val="1"/>
        </w:numPr>
        <w:spacing w:after="60" w:line="300"/>
      </w:pPr>
      <w:r>
        <w:rPr>
          <w:rFonts w:ascii="Lexend" w:cs="Arial" w:eastAsia="Arial" w:hAnsi="Lexend"/>
          <w:color w:val="242730"/>
          <w:sz w:val="20"/>
          <w:szCs w:val="20"/>
        </w:rPr>
        <w:t xml:space="preserve">Facilitate effective scheduling and resource allocation for ongoing projects.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Invoice Processing Accuracy: 99% accuracy in billing and documentation.</w:t>
      </w:r>
    </w:p>
    <w:p>
      <w:pPr>
        <w:pStyle w:val="ListParagraph"/>
        <w:numPr>
          <w:ilvl w:val="0"/>
          <w:numId w:val="1"/>
        </w:numPr>
        <w:spacing w:after="60" w:line="300"/>
      </w:pPr>
      <w:r>
        <w:rPr>
          <w:rFonts w:ascii="Lexend" w:cs="Arial" w:eastAsia="Arial" w:hAnsi="Lexend"/>
          <w:color w:val="242730"/>
          <w:sz w:val="20"/>
          <w:szCs w:val="20"/>
        </w:rPr>
        <w:t xml:space="preserve">Documentation Turnaround Time: 95% of documents processed within 24 hours.</w:t>
      </w:r>
    </w:p>
    <w:p>
      <w:pPr>
        <w:pStyle w:val="ListParagraph"/>
        <w:numPr>
          <w:ilvl w:val="0"/>
          <w:numId w:val="1"/>
        </w:numPr>
        <w:spacing w:after="60" w:line="300"/>
      </w:pPr>
      <w:r>
        <w:rPr>
          <w:rFonts w:ascii="Lexend" w:cs="Arial" w:eastAsia="Arial" w:hAnsi="Lexend"/>
          <w:color w:val="242730"/>
          <w:sz w:val="20"/>
          <w:szCs w:val="20"/>
        </w:rPr>
        <w:t xml:space="preserve">Customer Satisfaction Rating: Achieve a rating of &gt;4.8 stars on feedback surveys.</w:t>
      </w:r>
    </w:p>
    <w:p>
      <w:pPr>
        <w:pStyle w:val="ListParagraph"/>
        <w:numPr>
          <w:ilvl w:val="0"/>
          <w:numId w:val="1"/>
        </w:numPr>
        <w:spacing w:after="60" w:line="300"/>
      </w:pPr>
      <w:r>
        <w:rPr>
          <w:rFonts w:ascii="Lexend" w:cs="Arial" w:eastAsia="Arial" w:hAnsi="Lexend"/>
          <w:color w:val="242730"/>
          <w:sz w:val="20"/>
          <w:szCs w:val="20"/>
        </w:rPr>
        <w:t xml:space="preserve">Administrative Efficiency: Reduce administrative errors by 10% year-over-year.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Construction Management, or a related field.</w:t>
      </w:r>
    </w:p>
    <w:p>
      <w:pPr>
        <w:pStyle w:val="ListParagraph"/>
        <w:numPr>
          <w:ilvl w:val="0"/>
          <w:numId w:val="1"/>
        </w:numPr>
        <w:spacing w:after="60" w:line="300"/>
      </w:pPr>
      <w:r>
        <w:rPr>
          <w:rFonts w:ascii="Lexend" w:cs="Arial" w:eastAsia="Arial" w:hAnsi="Lexend"/>
          <w:color w:val="242730"/>
          <w:sz w:val="20"/>
          <w:szCs w:val="20"/>
        </w:rPr>
        <w:t xml:space="preserve">Minimum of 3 years’ experience in an office management role, preferably within the construction or home services industry.</w:t>
      </w:r>
    </w:p>
    <w:p>
      <w:pPr>
        <w:pStyle w:val="ListParagraph"/>
        <w:numPr>
          <w:ilvl w:val="0"/>
          <w:numId w:val="1"/>
        </w:numPr>
        <w:spacing w:after="60" w:line="300"/>
      </w:pPr>
      <w:r>
        <w:rPr>
          <w:rFonts w:ascii="Lexend" w:cs="Arial" w:eastAsia="Arial" w:hAnsi="Lexend"/>
          <w:color w:val="242730"/>
          <w:sz w:val="20"/>
          <w:szCs w:val="20"/>
        </w:rPr>
        <w:t xml:space="preserve">Strong organizational and multitasking abilities.</w:t>
      </w:r>
    </w:p>
    <w:p>
      <w:pPr>
        <w:pStyle w:val="ListParagraph"/>
        <w:numPr>
          <w:ilvl w:val="0"/>
          <w:numId w:val="1"/>
        </w:numPr>
        <w:spacing w:after="60" w:line="300"/>
      </w:pPr>
      <w:r>
        <w:rPr>
          <w:rFonts w:ascii="Lexend" w:cs="Arial" w:eastAsia="Arial" w:hAnsi="Lexend"/>
          <w:color w:val="242730"/>
          <w:sz w:val="20"/>
          <w:szCs w:val="20"/>
        </w:rPr>
        <w:t xml:space="preserve">Proficiency in office software and construction management tools.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with commercial general contracting or related industries.</w:t>
      </w:r>
    </w:p>
    <w:p>
      <w:pPr>
        <w:pStyle w:val="ListParagraph"/>
        <w:numPr>
          <w:ilvl w:val="0"/>
          <w:numId w:val="1"/>
        </w:numPr>
        <w:spacing w:after="60" w:line="300"/>
      </w:pPr>
      <w:r>
        <w:rPr>
          <w:rFonts w:ascii="Lexend" w:cs="Arial" w:eastAsia="Arial" w:hAnsi="Lexend"/>
          <w:color w:val="242730"/>
          <w:sz w:val="20"/>
          <w:szCs w:val="20"/>
        </w:rPr>
        <w:t xml:space="preserve">Background in project management and construction administration.</w:t>
      </w:r>
    </w:p>
    <w:p>
      <w:pPr>
        <w:pStyle w:val="ListParagraph"/>
        <w:numPr>
          <w:ilvl w:val="0"/>
          <w:numId w:val="1"/>
        </w:numPr>
        <w:spacing w:after="60" w:line="300"/>
      </w:pPr>
      <w:r>
        <w:rPr>
          <w:rFonts w:ascii="Lexend" w:cs="Arial" w:eastAsia="Arial" w:hAnsi="Lexend"/>
          <w:color w:val="242730"/>
          <w:sz w:val="20"/>
          <w:szCs w:val="20"/>
        </w:rPr>
        <w:t xml:space="preserve">Familiarity with billing systems and document management processes.</w:t>
      </w:r>
    </w:p>
    <w:p>
      <w:pPr>
        <w:pStyle w:val="ListParagraph"/>
        <w:numPr>
          <w:ilvl w:val="0"/>
          <w:numId w:val="1"/>
        </w:numPr>
        <w:spacing w:after="60" w:line="300"/>
      </w:pPr>
      <w:r>
        <w:rPr>
          <w:rFonts w:ascii="Lexend" w:cs="Arial" w:eastAsia="Arial" w:hAnsi="Lexend"/>
          <w:color w:val="242730"/>
          <w:sz w:val="20"/>
          <w:szCs w:val="20"/>
        </w:rPr>
        <w:t xml:space="preserve">Previous exposure to contract administration and compliance.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20 pounds occasionally.</w:t>
      </w:r>
    </w:p>
    <w:p>
      <w:pPr>
        <w:pStyle w:val="ListParagraph"/>
        <w:numPr>
          <w:ilvl w:val="0"/>
          <w:numId w:val="1"/>
        </w:numPr>
        <w:spacing w:after="60" w:line="300"/>
      </w:pPr>
      <w:r>
        <w:rPr>
          <w:rFonts w:ascii="Lexend" w:cs="Arial" w:eastAsia="Arial" w:hAnsi="Lexend"/>
          <w:color w:val="242730"/>
          <w:sz w:val="20"/>
          <w:szCs w:val="20"/>
        </w:rPr>
        <w:t xml:space="preserve">Extended periods of sitting and working at a computer.</w:t>
      </w:r>
    </w:p>
    <w:p>
      <w:pPr>
        <w:pStyle w:val="ListParagraph"/>
        <w:numPr>
          <w:ilvl w:val="0"/>
          <w:numId w:val="1"/>
        </w:numPr>
        <w:spacing w:after="60" w:line="300"/>
      </w:pPr>
      <w:r>
        <w:rPr>
          <w:rFonts w:ascii="Lexend" w:cs="Arial" w:eastAsia="Arial" w:hAnsi="Lexend"/>
          <w:color w:val="242730"/>
          <w:sz w:val="20"/>
          <w:szCs w:val="20"/>
        </w:rPr>
        <w:t xml:space="preserve">Occasional movement around office and project sites.</w:t>
      </w:r>
    </w:p>
    <w:p>
      <w:pPr>
        <w:pStyle w:val="ListParagraph"/>
        <w:numPr>
          <w:ilvl w:val="0"/>
          <w:numId w:val="1"/>
        </w:numPr>
        <w:spacing w:after="60" w:line="300"/>
      </w:pPr>
      <w:r>
        <w:rPr>
          <w:rFonts w:ascii="Lexend" w:cs="Arial" w:eastAsia="Arial" w:hAnsi="Lexend"/>
          <w:color w:val="242730"/>
          <w:sz w:val="20"/>
          <w:szCs w:val="20"/>
        </w:rPr>
        <w:t xml:space="preserve">Maintain a posture suitable for both desk work and light physical tasks.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to Friday, 8:00 AM – 5:00 PM.</w:t>
      </w:r>
    </w:p>
    <w:p>
      <w:pPr>
        <w:pStyle w:val="ListParagraph"/>
        <w:numPr>
          <w:ilvl w:val="0"/>
          <w:numId w:val="1"/>
        </w:numPr>
        <w:spacing w:after="60" w:line="300"/>
      </w:pPr>
      <w:r>
        <w:rPr>
          <w:rFonts w:ascii="Lexend" w:cs="Arial" w:eastAsia="Arial" w:hAnsi="Lexend"/>
          <w:color w:val="242730"/>
          <w:sz w:val="20"/>
          <w:szCs w:val="20"/>
        </w:rPr>
        <w:t xml:space="preserve">Occasional extended hours to meet project deadlines.</w:t>
      </w:r>
    </w:p>
    <w:p>
      <w:pPr>
        <w:pStyle w:val="ListParagraph"/>
        <w:numPr>
          <w:ilvl w:val="0"/>
          <w:numId w:val="1"/>
        </w:numPr>
        <w:spacing w:after="60" w:line="300"/>
      </w:pPr>
      <w:r>
        <w:rPr>
          <w:rFonts w:ascii="Lexend" w:cs="Arial" w:eastAsia="Arial" w:hAnsi="Lexend"/>
          <w:color w:val="242730"/>
          <w:sz w:val="20"/>
          <w:szCs w:val="20"/>
        </w:rPr>
        <w:t xml:space="preserve">On-site presence in the office with occasional visits to project locations.</w:t>
      </w:r>
    </w:p>
    <w:p>
      <w:pPr>
        <w:pStyle w:val="ListParagraph"/>
        <w:numPr>
          <w:ilvl w:val="0"/>
          <w:numId w:val="1"/>
        </w:numPr>
        <w:spacing w:after="60" w:line="300"/>
      </w:pPr>
      <w:r>
        <w:rPr>
          <w:rFonts w:ascii="Lexend" w:cs="Arial" w:eastAsia="Arial" w:hAnsi="Lexend"/>
          <w:color w:val="242730"/>
          <w:sz w:val="20"/>
          <w:szCs w:val="20"/>
        </w:rPr>
        <w:t xml:space="preserve">Minimal travel required, primarily local or regional.</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$45,000 - $60,000 USD per year, commensurate with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 bonuses based on meeting administrative KPIs.</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coverage.</w:t>
      </w:r>
    </w:p>
    <w:p>
      <w:pPr>
        <w:pStyle w:val="ListParagraph"/>
        <w:numPr>
          <w:ilvl w:val="0"/>
          <w:numId w:val="1"/>
        </w:numPr>
        <w:spacing w:after="60" w:line="300"/>
      </w:pPr>
      <w:r>
        <w:rPr>
          <w:rFonts w:ascii="Lexend" w:cs="Arial" w:eastAsia="Arial" w:hAnsi="Lexend"/>
          <w:color w:val="242730"/>
          <w:sz w:val="20"/>
          <w:szCs w:val="20"/>
        </w:rPr>
        <w:t xml:space="preserve">401(k) retirement plan options with company matching.</w:t>
      </w:r>
    </w:p>
    <w:p>
      <w:pPr>
        <w:pStyle w:val="ListParagraph"/>
        <w:numPr>
          <w:ilvl w:val="0"/>
          <w:numId w:val="1"/>
        </w:numPr>
        <w:spacing w:after="60" w:line="300"/>
      </w:pPr>
      <w:r>
        <w:rPr>
          <w:rFonts w:ascii="Lexend" w:cs="Arial" w:eastAsia="Arial" w:hAnsi="Lexend"/>
          <w:color w:val="242730"/>
          <w:sz w:val="20"/>
          <w:szCs w:val="20"/>
        </w:rPr>
        <w:t xml:space="preserve">Additional fringe benefits such as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growth-oriented company that fosters a collaborative and innovative environment, empowering employees to excel in a supportive and dynamic culture.</w:t>
      </w:r>
    </w:p>
    <w:p>
      <w:pPr>
        <w:pStyle w:val="ListParagraph"/>
        <w:numPr>
          <w:ilvl w:val="0"/>
          <w:numId w:val="1"/>
        </w:numPr>
        <w:spacing w:after="60" w:line="300"/>
      </w:pPr>
      <w:r>
        <w:rPr>
          <w:rFonts w:ascii="Lexend" w:cs="Arial" w:eastAsia="Arial" w:hAnsi="Lexend"/>
          <w:color w:val="242730"/>
          <w:sz w:val="20"/>
          <w:szCs w:val="20"/>
        </w:rPr>
        <w:t xml:space="preserve">Our commitment to quality, teamwork, and continuous improvement drives our success and helps build lasting relationships with clients and employees alike.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hirebus.com/job-descriptions/general-contractor-commercial/office-manager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3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Contractor - Commercial Office Manager job description</dc:title>
  <dc:creator>HireBus</dc:creator>
  <dc:description>HireBus Role Blueprint: Office Manager job description template for General Contractor - Commercial.</dc:description>
  <cp:lastModifiedBy>Un-named</cp:lastModifiedBy>
  <cp:revision>1</cp:revision>
  <dcterms:created xsi:type="dcterms:W3CDTF">2026-10-23T04:51:31.942Z</dcterms:created>
  <dcterms:modified xsi:type="dcterms:W3CDTF">2026-10-23T04:51:31.942Z</dcterms:modified>
</cp:coreProperties>
</file>

<file path=docProps/custom.xml><?xml version="1.0" encoding="utf-8"?>
<Properties xmlns="http://schemas.openxmlformats.org/officeDocument/2006/custom-properties" xmlns:vt="http://schemas.openxmlformats.org/officeDocument/2006/docPropsVTypes"/>
</file>