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General Contractor - Commercial - Project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Oversees large commercial build projects by managing scope, timeline, and budget to ensure successful completion. Coordinates with trades, subcontractors, and vendors to maintain project quality and efficiency. Acts as the central point of communication between clients, stakeholders, and project teams to drive continuous improvement. Contributes to the company’s mission by delivering projects that meet or exceed industry standards and client expectations.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manage detailed project plans, including scope, timeline, and budget.</w:t>
      </w:r>
    </w:p>
    <w:p>
      <w:pPr>
        <w:pStyle w:val="ListParagraph"/>
        <w:numPr>
          <w:ilvl w:val="0"/>
          <w:numId w:val="1"/>
        </w:numPr>
        <w:spacing w:after="60" w:line="300"/>
      </w:pPr>
      <w:r>
        <w:rPr>
          <w:rFonts w:ascii="Lexend" w:cs="Arial" w:eastAsia="Arial" w:hAnsi="Lexend"/>
          <w:color w:val="242730"/>
          <w:sz w:val="20"/>
          <w:szCs w:val="20"/>
        </w:rPr>
        <w:t xml:space="preserve">Oversee and coordinate multiple trade contractors and subcontractors on site.</w:t>
      </w:r>
    </w:p>
    <w:p>
      <w:pPr>
        <w:pStyle w:val="ListParagraph"/>
        <w:numPr>
          <w:ilvl w:val="0"/>
          <w:numId w:val="1"/>
        </w:numPr>
        <w:spacing w:after="60" w:line="300"/>
      </w:pPr>
      <w:r>
        <w:rPr>
          <w:rFonts w:ascii="Lexend" w:cs="Arial" w:eastAsia="Arial" w:hAnsi="Lexend"/>
          <w:color w:val="242730"/>
          <w:sz w:val="20"/>
          <w:szCs w:val="20"/>
        </w:rPr>
        <w:t xml:space="preserve">Monitor project progress and ensure adherence to safety, quality, and regulatory standards.</w:t>
      </w:r>
    </w:p>
    <w:p>
      <w:pPr>
        <w:pStyle w:val="ListParagraph"/>
        <w:numPr>
          <w:ilvl w:val="0"/>
          <w:numId w:val="1"/>
        </w:numPr>
        <w:spacing w:after="60" w:line="300"/>
      </w:pPr>
      <w:r>
        <w:rPr>
          <w:rFonts w:ascii="Lexend" w:cs="Arial" w:eastAsia="Arial" w:hAnsi="Lexend"/>
          <w:color w:val="242730"/>
          <w:sz w:val="20"/>
          <w:szCs w:val="20"/>
        </w:rPr>
        <w:t xml:space="preserve">Identify, assess, and mitigate project risks and issues in a timely manner.</w:t>
      </w:r>
    </w:p>
    <w:p>
      <w:pPr>
        <w:pStyle w:val="ListParagraph"/>
        <w:numPr>
          <w:ilvl w:val="0"/>
          <w:numId w:val="1"/>
        </w:numPr>
        <w:spacing w:after="60" w:line="300"/>
      </w:pPr>
      <w:r>
        <w:rPr>
          <w:rFonts w:ascii="Lexend" w:cs="Arial" w:eastAsia="Arial" w:hAnsi="Lexend"/>
          <w:color w:val="242730"/>
          <w:sz w:val="20"/>
          <w:szCs w:val="20"/>
        </w:rPr>
        <w:t xml:space="preserve">Provide regular project updates to senior management and stakeholders.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update project schedules to reflect current progress.</w:t>
      </w:r>
    </w:p>
    <w:p>
      <w:pPr>
        <w:pStyle w:val="ListParagraph"/>
        <w:numPr>
          <w:ilvl w:val="0"/>
          <w:numId w:val="1"/>
        </w:numPr>
        <w:spacing w:after="60" w:line="300"/>
      </w:pPr>
      <w:r>
        <w:rPr>
          <w:rFonts w:ascii="Lexend" w:cs="Arial" w:eastAsia="Arial" w:hAnsi="Lexend"/>
          <w:color w:val="242730"/>
          <w:sz w:val="20"/>
          <w:szCs w:val="20"/>
        </w:rPr>
        <w:t xml:space="preserve">Communicate with on-site teams and external vendors to resolve daily operational challenges.</w:t>
      </w:r>
    </w:p>
    <w:p>
      <w:pPr>
        <w:pStyle w:val="ListParagraph"/>
        <w:numPr>
          <w:ilvl w:val="0"/>
          <w:numId w:val="1"/>
        </w:numPr>
        <w:spacing w:after="60" w:line="300"/>
      </w:pPr>
      <w:r>
        <w:rPr>
          <w:rFonts w:ascii="Lexend" w:cs="Arial" w:eastAsia="Arial" w:hAnsi="Lexend"/>
          <w:color w:val="242730"/>
          <w:sz w:val="20"/>
          <w:szCs w:val="20"/>
        </w:rPr>
        <w:t xml:space="preserve">Conduct routine site visits and inspections to ensure compliance with quality standards.</w:t>
      </w:r>
    </w:p>
    <w:p>
      <w:pPr>
        <w:pStyle w:val="ListParagraph"/>
        <w:numPr>
          <w:ilvl w:val="0"/>
          <w:numId w:val="1"/>
        </w:numPr>
        <w:spacing w:after="60" w:line="300"/>
      </w:pPr>
      <w:r>
        <w:rPr>
          <w:rFonts w:ascii="Lexend" w:cs="Arial" w:eastAsia="Arial" w:hAnsi="Lexend"/>
          <w:color w:val="242730"/>
          <w:sz w:val="20"/>
          <w:szCs w:val="20"/>
        </w:rPr>
        <w:t xml:space="preserve">Prepare daily progress reports and document project milestones.</w:t>
      </w:r>
    </w:p>
    <w:p>
      <w:pPr>
        <w:pStyle w:val="ListParagraph"/>
        <w:numPr>
          <w:ilvl w:val="0"/>
          <w:numId w:val="1"/>
        </w:numPr>
        <w:spacing w:after="60" w:line="300"/>
      </w:pPr>
      <w:r>
        <w:rPr>
          <w:rFonts w:ascii="Lexend" w:cs="Arial" w:eastAsia="Arial" w:hAnsi="Lexend"/>
          <w:color w:val="242730"/>
          <w:sz w:val="20"/>
          <w:szCs w:val="20"/>
        </w:rPr>
        <w:t xml:space="preserve">Address client queries and coordinate on-site modifications as necessary.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Project Completion Rate: Achieve a 95% on-time project delivery rate.</w:t>
      </w:r>
    </w:p>
    <w:p>
      <w:pPr>
        <w:pStyle w:val="ListParagraph"/>
        <w:numPr>
          <w:ilvl w:val="0"/>
          <w:numId w:val="1"/>
        </w:numPr>
        <w:spacing w:after="60" w:line="300"/>
      </w:pPr>
      <w:r>
        <w:rPr>
          <w:rFonts w:ascii="Lexend" w:cs="Arial" w:eastAsia="Arial" w:hAnsi="Lexend"/>
          <w:color w:val="242730"/>
          <w:sz w:val="20"/>
          <w:szCs w:val="20"/>
        </w:rPr>
        <w:t xml:space="preserve">Budget Variance: Maintain project cost variance within 5% of the approved budget.</w:t>
      </w:r>
    </w:p>
    <w:p>
      <w:pPr>
        <w:pStyle w:val="ListParagraph"/>
        <w:numPr>
          <w:ilvl w:val="0"/>
          <w:numId w:val="1"/>
        </w:numPr>
        <w:spacing w:after="60" w:line="300"/>
      </w:pPr>
      <w:r>
        <w:rPr>
          <w:rFonts w:ascii="Lexend" w:cs="Arial" w:eastAsia="Arial" w:hAnsi="Lexend"/>
          <w:color w:val="242730"/>
          <w:sz w:val="20"/>
          <w:szCs w:val="20"/>
        </w:rPr>
        <w:t xml:space="preserve">Safety Compliance Rate: Ensure zero safety incidents on project sites.</w:t>
      </w:r>
    </w:p>
    <w:p>
      <w:pPr>
        <w:pStyle w:val="ListParagraph"/>
        <w:numPr>
          <w:ilvl w:val="0"/>
          <w:numId w:val="1"/>
        </w:numPr>
        <w:spacing w:after="60" w:line="300"/>
      </w:pPr>
      <w:r>
        <w:rPr>
          <w:rFonts w:ascii="Lexend" w:cs="Arial" w:eastAsia="Arial" w:hAnsi="Lexend"/>
          <w:color w:val="242730"/>
          <w:sz w:val="20"/>
          <w:szCs w:val="20"/>
        </w:rPr>
        <w:t xml:space="preserve">Client Satisfaction Rating: Attain an average rating greater than 4.8 out of 5.</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Construction Management, Engineering,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experience managing large-scale commercial construction projects.</w:t>
      </w:r>
    </w:p>
    <w:p>
      <w:pPr>
        <w:pStyle w:val="ListParagraph"/>
        <w:numPr>
          <w:ilvl w:val="0"/>
          <w:numId w:val="1"/>
        </w:numPr>
        <w:spacing w:after="60" w:line="300"/>
      </w:pPr>
      <w:r>
        <w:rPr>
          <w:rFonts w:ascii="Lexend" w:cs="Arial" w:eastAsia="Arial" w:hAnsi="Lexend"/>
          <w:color w:val="242730"/>
          <w:sz w:val="20"/>
          <w:szCs w:val="20"/>
        </w:rPr>
        <w:t xml:space="preserve">Excellent leadership, communication, and negotiation skills.</w:t>
      </w:r>
    </w:p>
    <w:p>
      <w:pPr>
        <w:pStyle w:val="ListParagraph"/>
        <w:numPr>
          <w:ilvl w:val="0"/>
          <w:numId w:val="1"/>
        </w:numPr>
        <w:spacing w:after="60" w:line="300"/>
      </w:pPr>
      <w:r>
        <w:rPr>
          <w:rFonts w:ascii="Lexend" w:cs="Arial" w:eastAsia="Arial" w:hAnsi="Lexend"/>
          <w:color w:val="242730"/>
          <w:sz w:val="20"/>
          <w:szCs w:val="20"/>
        </w:rPr>
        <w:t xml:space="preserve">Proficiency in project management software and construction project tools.</w:t>
      </w:r>
    </w:p>
    <w:p>
      <w:pPr>
        <w:pStyle w:val="ListParagraph"/>
        <w:numPr>
          <w:ilvl w:val="0"/>
          <w:numId w:val="1"/>
        </w:numPr>
        <w:spacing w:after="60" w:line="300"/>
      </w:pPr>
      <w:r>
        <w:rPr>
          <w:rFonts w:ascii="Lexend" w:cs="Arial" w:eastAsia="Arial" w:hAnsi="Lexend"/>
          <w:color w:val="242730"/>
          <w:sz w:val="20"/>
          <w:szCs w:val="20"/>
        </w:rPr>
        <w:t xml:space="preserve">Solid understanding of construction processes, regulations, and best practices.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Proven track record with commercial general contracting projects.</w:t>
      </w:r>
    </w:p>
    <w:p>
      <w:pPr>
        <w:pStyle w:val="ListParagraph"/>
        <w:numPr>
          <w:ilvl w:val="0"/>
          <w:numId w:val="1"/>
        </w:numPr>
        <w:spacing w:after="60" w:line="300"/>
      </w:pPr>
      <w:r>
        <w:rPr>
          <w:rFonts w:ascii="Lexend" w:cs="Arial" w:eastAsia="Arial" w:hAnsi="Lexend"/>
          <w:color w:val="242730"/>
          <w:sz w:val="20"/>
          <w:szCs w:val="20"/>
        </w:rPr>
        <w:t xml:space="preserve">Demonstrated experience managing complex, multi-trade commercial builds.</w:t>
      </w:r>
    </w:p>
    <w:p>
      <w:pPr>
        <w:pStyle w:val="ListParagraph"/>
        <w:numPr>
          <w:ilvl w:val="0"/>
          <w:numId w:val="1"/>
        </w:numPr>
        <w:spacing w:after="60" w:line="300"/>
      </w:pPr>
      <w:r>
        <w:rPr>
          <w:rFonts w:ascii="Lexend" w:cs="Arial" w:eastAsia="Arial" w:hAnsi="Lexend"/>
          <w:color w:val="242730"/>
          <w:sz w:val="20"/>
          <w:szCs w:val="20"/>
        </w:rPr>
        <w:t xml:space="preserve">Familiarity with sustainable construction practices and LEED certifications.</w:t>
      </w:r>
    </w:p>
    <w:p>
      <w:pPr>
        <w:pStyle w:val="ListParagraph"/>
        <w:numPr>
          <w:ilvl w:val="0"/>
          <w:numId w:val="1"/>
        </w:numPr>
        <w:spacing w:after="60" w:line="300"/>
      </w:pPr>
      <w:r>
        <w:rPr>
          <w:rFonts w:ascii="Lexend" w:cs="Arial" w:eastAsia="Arial" w:hAnsi="Lexend"/>
          <w:color w:val="242730"/>
          <w:sz w:val="20"/>
          <w:szCs w:val="20"/>
        </w:rPr>
        <w:t xml:space="preserve">Experience working within high-pressure, dynamic project environments.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outdoor construction sites with varying weather conditions.</w:t>
      </w:r>
    </w:p>
    <w:p>
      <w:pPr>
        <w:pStyle w:val="ListParagraph"/>
        <w:numPr>
          <w:ilvl w:val="0"/>
          <w:numId w:val="1"/>
        </w:numPr>
        <w:spacing w:after="60" w:line="300"/>
      </w:pPr>
      <w:r>
        <w:rPr>
          <w:rFonts w:ascii="Lexend" w:cs="Arial" w:eastAsia="Arial" w:hAnsi="Lexend"/>
          <w:color w:val="242730"/>
          <w:sz w:val="20"/>
          <w:szCs w:val="20"/>
        </w:rPr>
        <w:t xml:space="preserve">Frequent site inspections and the ability to navigate uneven terrain.</w:t>
      </w:r>
    </w:p>
    <w:p>
      <w:pPr>
        <w:pStyle w:val="ListParagraph"/>
        <w:numPr>
          <w:ilvl w:val="0"/>
          <w:numId w:val="1"/>
        </w:numPr>
        <w:spacing w:after="60" w:line="300"/>
      </w:pPr>
      <w:r>
        <w:rPr>
          <w:rFonts w:ascii="Lexend" w:cs="Arial" w:eastAsia="Arial" w:hAnsi="Lexend"/>
          <w:color w:val="242730"/>
          <w:sz w:val="20"/>
          <w:szCs w:val="20"/>
        </w:rPr>
        <w:t xml:space="preserve">Capability to use personal protective equipment (PPE) as mandated.</w:t>
      </w:r>
    </w:p>
    <w:p>
      <w:pPr>
        <w:pStyle w:val="ListParagraph"/>
        <w:numPr>
          <w:ilvl w:val="0"/>
          <w:numId w:val="1"/>
        </w:numPr>
        <w:spacing w:after="60" w:line="300"/>
      </w:pPr>
      <w:r>
        <w:rPr>
          <w:rFonts w:ascii="Lexend" w:cs="Arial" w:eastAsia="Arial" w:hAnsi="Lexend"/>
          <w:color w:val="242730"/>
          <w:sz w:val="20"/>
          <w:szCs w:val="20"/>
        </w:rPr>
        <w:t xml:space="preserve">Ability to lift up to 25-50 pounds as needed for on-site tasks.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Regular 40-hour work week with additional hours required to meet project deadlines.</w:t>
      </w:r>
    </w:p>
    <w:p>
      <w:pPr>
        <w:pStyle w:val="ListParagraph"/>
        <w:numPr>
          <w:ilvl w:val="0"/>
          <w:numId w:val="1"/>
        </w:numPr>
        <w:spacing w:after="60" w:line="300"/>
      </w:pPr>
      <w:r>
        <w:rPr>
          <w:rFonts w:ascii="Lexend" w:cs="Arial" w:eastAsia="Arial" w:hAnsi="Lexend"/>
          <w:color w:val="242730"/>
          <w:sz w:val="20"/>
          <w:szCs w:val="20"/>
        </w:rPr>
        <w:t xml:space="preserve">Occasional travel is expected to various project site locations.</w:t>
      </w:r>
    </w:p>
    <w:p>
      <w:pPr>
        <w:pStyle w:val="ListParagraph"/>
        <w:numPr>
          <w:ilvl w:val="0"/>
          <w:numId w:val="1"/>
        </w:numPr>
        <w:spacing w:after="60" w:line="300"/>
      </w:pPr>
      <w:r>
        <w:rPr>
          <w:rFonts w:ascii="Lexend" w:cs="Arial" w:eastAsia="Arial" w:hAnsi="Lexend"/>
          <w:color w:val="242730"/>
          <w:sz w:val="20"/>
          <w:szCs w:val="20"/>
        </w:rPr>
        <w:t xml:space="preserve">Daily on-site presence required for meetings, inspections, and project oversight.</w:t>
      </w:r>
    </w:p>
    <w:p>
      <w:pPr>
        <w:pStyle w:val="ListParagraph"/>
        <w:numPr>
          <w:ilvl w:val="0"/>
          <w:numId w:val="1"/>
        </w:numPr>
        <w:spacing w:after="60" w:line="300"/>
      </w:pPr>
      <w:r>
        <w:rPr>
          <w:rFonts w:ascii="Lexend" w:cs="Arial" w:eastAsia="Arial" w:hAnsi="Lexend"/>
          <w:color w:val="242730"/>
          <w:sz w:val="20"/>
          <w:szCs w:val="20"/>
        </w:rPr>
        <w:t xml:space="preserve">Operate in a fast-paced, dynamic environment that demands flexibility and effective time management.</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$85,000 to $110,000 USD per year.</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matching.</w:t>
      </w:r>
    </w:p>
    <w:p>
      <w:pPr>
        <w:pStyle w:val="ListParagraph"/>
        <w:numPr>
          <w:ilvl w:val="0"/>
          <w:numId w:val="1"/>
        </w:numPr>
        <w:spacing w:after="60" w:line="300"/>
      </w:pPr>
      <w:r>
        <w:rPr>
          <w:rFonts w:ascii="Lexend" w:cs="Arial" w:eastAsia="Arial" w:hAnsi="Lexend"/>
          <w:color w:val="242730"/>
          <w:sz w:val="20"/>
          <w:szCs w:val="20"/>
        </w:rPr>
        <w:t xml:space="preserve">Opportunities for ongoing professional development and career advancement.</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 forward-thinking and innovative environment that values creativity and teamwork.</w:t>
      </w:r>
    </w:p>
    <w:p>
      <w:pPr>
        <w:pStyle w:val="ListParagraph"/>
        <w:numPr>
          <w:ilvl w:val="0"/>
          <w:numId w:val="1"/>
        </w:numPr>
        <w:spacing w:after="60" w:line="300"/>
      </w:pPr>
      <w:r>
        <w:rPr>
          <w:rFonts w:ascii="Lexend" w:cs="Arial" w:eastAsia="Arial" w:hAnsi="Lexend"/>
          <w:color w:val="242730"/>
          <w:sz w:val="20"/>
          <w:szCs w:val="20"/>
        </w:rPr>
        <w:t xml:space="preserve">Committed to excellence, safety, and customer satisfaction in every project.</w:t>
      </w:r>
    </w:p>
    <w:p>
      <w:pPr>
        <w:pStyle w:val="ListParagraph"/>
        <w:numPr>
          <w:ilvl w:val="0"/>
          <w:numId w:val="1"/>
        </w:numPr>
        <w:spacing w:after="60" w:line="300"/>
      </w:pPr>
      <w:r>
        <w:rPr>
          <w:rFonts w:ascii="Lexend" w:cs="Arial" w:eastAsia="Arial" w:hAnsi="Lexend"/>
          <w:color w:val="242730"/>
          <w:sz w:val="20"/>
          <w:szCs w:val="20"/>
        </w:rPr>
        <w:t xml:space="preserve">Supportive leadership that emphasizes employee growth, development, and empowerment.</w:t>
      </w:r>
    </w:p>
    <w:p>
      <w:pPr>
        <w:pStyle w:val="ListParagraph"/>
        <w:numPr>
          <w:ilvl w:val="0"/>
          <w:numId w:val="1"/>
        </w:numPr>
        <w:spacing w:after="60" w:line="300"/>
      </w:pPr>
      <w:r>
        <w:rPr>
          <w:rFonts w:ascii="Lexend" w:cs="Arial" w:eastAsia="Arial" w:hAnsi="Lexend"/>
          <w:color w:val="242730"/>
          <w:sz w:val="20"/>
          <w:szCs w:val="20"/>
        </w:rPr>
        <w:t xml:space="preserve">A collaborative culture that celebrates success and encourages community engagement.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hirebus.com/job-descriptions/general-contractor-commercial/project-manager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Contractor - Commercial Project Manager job description</dc:title>
  <dc:creator>HireBus</dc:creator>
  <dc:description>HireBus Role Blueprint: Project Manager job description template for General Contractor - Commercial.</dc:description>
  <cp:lastModifiedBy>Un-named</cp:lastModifiedBy>
  <cp:revision>1</cp:revision>
  <dcterms:created xsi:type="dcterms:W3CDTF">2026-10-23T04:50:34.107Z</dcterms:created>
  <dcterms:modified xsi:type="dcterms:W3CDTF">2026-10-23T04:50:34.107Z</dcterms:modified>
</cp:coreProperties>
</file>

<file path=docProps/custom.xml><?xml version="1.0" encoding="utf-8"?>
<Properties xmlns="http://schemas.openxmlformats.org/officeDocument/2006/custom-properties" xmlns:vt="http://schemas.openxmlformats.org/officeDocument/2006/docPropsVTypes"/>
</file>