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Cleaning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CEO plays a critical role in defining the vision, driving customer acquisition, and ensuring overall profitability for our gutter cleaning division. This executive leadership position is responsible for steering company strategy, building high-performing teams, and fostering strong relationships with key stakeholders to drive sustainable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Define and communicate the company vision and strategic direction for the gutter cleaning division.</w:t>
      </w:r>
    </w:p>
    <w:p>
      <w:pPr>
        <w:pStyle w:val="ListParagraph"/>
        <w:numPr>
          <w:ilvl w:val="0"/>
          <w:numId w:val="1"/>
        </w:numPr>
        <w:spacing w:after="60" w:line="300"/>
      </w:pPr>
      <w:r>
        <w:rPr>
          <w:rFonts w:ascii="Lexend" w:cs="Arial" w:eastAsia="Arial" w:hAnsi="Lexend"/>
          <w:color w:val="242730"/>
          <w:sz w:val="20"/>
          <w:szCs w:val="20"/>
        </w:rPr>
        <w:t xml:space="preserve">Secure and nurture key customer relationships to drive new business and repeat engagements.</w:t>
      </w:r>
    </w:p>
    <w:p>
      <w:pPr>
        <w:pStyle w:val="ListParagraph"/>
        <w:numPr>
          <w:ilvl w:val="0"/>
          <w:numId w:val="1"/>
        </w:numPr>
        <w:spacing w:after="60" w:line="300"/>
      </w:pPr>
      <w:r>
        <w:rPr>
          <w:rFonts w:ascii="Lexend" w:cs="Arial" w:eastAsia="Arial" w:hAnsi="Lexend"/>
          <w:color w:val="242730"/>
          <w:sz w:val="20"/>
          <w:szCs w:val="20"/>
        </w:rPr>
        <w:t xml:space="preserve">Oversee financial performance ensuring profitable operations and fiscal responsibility.</w:t>
      </w:r>
    </w:p>
    <w:p>
      <w:pPr>
        <w:pStyle w:val="ListParagraph"/>
        <w:numPr>
          <w:ilvl w:val="0"/>
          <w:numId w:val="1"/>
        </w:numPr>
        <w:spacing w:after="60" w:line="300"/>
      </w:pPr>
      <w:r>
        <w:rPr>
          <w:rFonts w:ascii="Lexend" w:cs="Arial" w:eastAsia="Arial" w:hAnsi="Lexend"/>
          <w:color w:val="242730"/>
          <w:sz w:val="20"/>
          <w:szCs w:val="20"/>
        </w:rPr>
        <w:t xml:space="preserve">Lead executive-level decision making and collaborate with department heads to execute business strategies.</w:t>
      </w:r>
    </w:p>
    <w:p>
      <w:pPr>
        <w:pStyle w:val="ListParagraph"/>
        <w:numPr>
          <w:ilvl w:val="0"/>
          <w:numId w:val="1"/>
        </w:numPr>
        <w:spacing w:after="60" w:line="300"/>
      </w:pPr>
      <w:r>
        <w:rPr>
          <w:rFonts w:ascii="Lexend" w:cs="Arial" w:eastAsia="Arial" w:hAnsi="Lexend"/>
          <w:color w:val="242730"/>
          <w:sz w:val="20"/>
          <w:szCs w:val="20"/>
        </w:rPr>
        <w:t xml:space="preserve">Represent the company at industry events, conferences, and with key partners.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Engage in strategic planning sessions to align short-term actions with long-term goals.</w:t>
      </w:r>
    </w:p>
    <w:p>
      <w:pPr>
        <w:pStyle w:val="ListParagraph"/>
        <w:numPr>
          <w:ilvl w:val="0"/>
          <w:numId w:val="1"/>
        </w:numPr>
        <w:spacing w:after="60" w:line="300"/>
      </w:pPr>
      <w:r>
        <w:rPr>
          <w:rFonts w:ascii="Lexend" w:cs="Arial" w:eastAsia="Arial" w:hAnsi="Lexend"/>
          <w:color w:val="242730"/>
          <w:sz w:val="20"/>
          <w:szCs w:val="20"/>
        </w:rPr>
        <w:t xml:space="preserve">Monitor daily business operations and review performance metrics with department leaders.</w:t>
      </w:r>
    </w:p>
    <w:p>
      <w:pPr>
        <w:pStyle w:val="ListParagraph"/>
        <w:numPr>
          <w:ilvl w:val="0"/>
          <w:numId w:val="1"/>
        </w:numPr>
        <w:spacing w:after="60" w:line="300"/>
      </w:pPr>
      <w:r>
        <w:rPr>
          <w:rFonts w:ascii="Lexend" w:cs="Arial" w:eastAsia="Arial" w:hAnsi="Lexend"/>
          <w:color w:val="242730"/>
          <w:sz w:val="20"/>
          <w:szCs w:val="20"/>
        </w:rPr>
        <w:t xml:space="preserve">Identify new market opportunities and oversee customer acquisition initiatives.</w:t>
      </w:r>
    </w:p>
    <w:p>
      <w:pPr>
        <w:pStyle w:val="ListParagraph"/>
        <w:numPr>
          <w:ilvl w:val="0"/>
          <w:numId w:val="1"/>
        </w:numPr>
        <w:spacing w:after="60" w:line="300"/>
      </w:pPr>
      <w:r>
        <w:rPr>
          <w:rFonts w:ascii="Lexend" w:cs="Arial" w:eastAsia="Arial" w:hAnsi="Lexend"/>
          <w:color w:val="242730"/>
          <w:sz w:val="20"/>
          <w:szCs w:val="20"/>
        </w:rPr>
        <w:t xml:space="preserve">Participate in high-level negotiations and contract discussions with clients and vendors.</w:t>
      </w:r>
    </w:p>
    <w:p>
      <w:pPr>
        <w:pStyle w:val="ListParagraph"/>
        <w:numPr>
          <w:ilvl w:val="0"/>
          <w:numId w:val="1"/>
        </w:numPr>
        <w:spacing w:after="60" w:line="300"/>
      </w:pPr>
      <w:r>
        <w:rPr>
          <w:rFonts w:ascii="Lexend" w:cs="Arial" w:eastAsia="Arial" w:hAnsi="Lexend"/>
          <w:color w:val="242730"/>
          <w:sz w:val="20"/>
          <w:szCs w:val="20"/>
        </w:rPr>
        <w:t xml:space="preserve">Ensure implementation of quality standards and continuous improvement in service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an annual revenue increase of at least 15%.</w:t>
      </w:r>
    </w:p>
    <w:p>
      <w:pPr>
        <w:pStyle w:val="ListParagraph"/>
        <w:numPr>
          <w:ilvl w:val="0"/>
          <w:numId w:val="1"/>
        </w:numPr>
        <w:spacing w:after="60" w:line="300"/>
      </w:pPr>
      <w:r>
        <w:rPr>
          <w:rFonts w:ascii="Lexend" w:cs="Arial" w:eastAsia="Arial" w:hAnsi="Lexend"/>
          <w:color w:val="242730"/>
          <w:sz w:val="20"/>
          <w:szCs w:val="20"/>
        </w:rPr>
        <w:t xml:space="preserve">Customer Acquisition: Secure a minimum of 100 new customers per fiscal year.</w:t>
      </w:r>
    </w:p>
    <w:p>
      <w:pPr>
        <w:pStyle w:val="ListParagraph"/>
        <w:numPr>
          <w:ilvl w:val="0"/>
          <w:numId w:val="1"/>
        </w:numPr>
        <w:spacing w:after="60" w:line="300"/>
      </w:pPr>
      <w:r>
        <w:rPr>
          <w:rFonts w:ascii="Lexend" w:cs="Arial" w:eastAsia="Arial" w:hAnsi="Lexend"/>
          <w:color w:val="242730"/>
          <w:sz w:val="20"/>
          <w:szCs w:val="20"/>
        </w:rPr>
        <w:t xml:space="preserve">Profit Margin: Maintain a gross profit margin of at least 30%.</w:t>
      </w:r>
    </w:p>
    <w:p>
      <w:pPr>
        <w:pStyle w:val="ListParagraph"/>
        <w:numPr>
          <w:ilvl w:val="0"/>
          <w:numId w:val="1"/>
        </w:numPr>
        <w:spacing w:after="60" w:line="300"/>
      </w:pPr>
      <w:r>
        <w:rPr>
          <w:rFonts w:ascii="Lexend" w:cs="Arial" w:eastAsia="Arial" w:hAnsi="Lexend"/>
          <w:color w:val="242730"/>
          <w:sz w:val="20"/>
          <w:szCs w:val="20"/>
        </w:rPr>
        <w:t xml:space="preserve">Customer Satisfaction: Attain an average customer satisfaction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 MBA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progressive leadership experience in a service-oriented or operational role.</w:t>
      </w:r>
    </w:p>
    <w:p>
      <w:pPr>
        <w:pStyle w:val="ListParagraph"/>
        <w:numPr>
          <w:ilvl w:val="0"/>
          <w:numId w:val="1"/>
        </w:numPr>
        <w:spacing w:after="60" w:line="300"/>
      </w:pPr>
      <w:r>
        <w:rPr>
          <w:rFonts w:ascii="Lexend" w:cs="Arial" w:eastAsia="Arial" w:hAnsi="Lexend"/>
          <w:color w:val="242730"/>
          <w:sz w:val="20"/>
          <w:szCs w:val="20"/>
        </w:rPr>
        <w:t xml:space="preserve">Exceptional strategic planning, financial acumen, and customer relationship skills.</w:t>
      </w:r>
    </w:p>
    <w:p>
      <w:pPr>
        <w:pStyle w:val="ListParagraph"/>
        <w:numPr>
          <w:ilvl w:val="0"/>
          <w:numId w:val="1"/>
        </w:numPr>
        <w:spacing w:after="60" w:line="300"/>
      </w:pPr>
      <w:r>
        <w:rPr>
          <w:rFonts w:ascii="Lexend" w:cs="Arial" w:eastAsia="Arial" w:hAnsi="Lexend"/>
          <w:color w:val="242730"/>
          <w:sz w:val="20"/>
          <w:szCs w:val="20"/>
        </w:rPr>
        <w:t xml:space="preserve">Proven track record of driving operational excellence and profitability in a competitive market.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gutter cleaning industry.</w:t>
      </w:r>
    </w:p>
    <w:p>
      <w:pPr>
        <w:pStyle w:val="ListParagraph"/>
        <w:numPr>
          <w:ilvl w:val="0"/>
          <w:numId w:val="1"/>
        </w:numPr>
        <w:spacing w:after="60" w:line="300"/>
      </w:pPr>
      <w:r>
        <w:rPr>
          <w:rFonts w:ascii="Lexend" w:cs="Arial" w:eastAsia="Arial" w:hAnsi="Lexend"/>
          <w:color w:val="242730"/>
          <w:sz w:val="20"/>
          <w:szCs w:val="20"/>
        </w:rPr>
        <w:t xml:space="preserve">Demonstrated leadership in scaling a service-based business.</w:t>
      </w:r>
    </w:p>
    <w:p>
      <w:pPr>
        <w:pStyle w:val="ListParagraph"/>
        <w:numPr>
          <w:ilvl w:val="0"/>
          <w:numId w:val="1"/>
        </w:numPr>
        <w:spacing w:after="60" w:line="300"/>
      </w:pPr>
      <w:r>
        <w:rPr>
          <w:rFonts w:ascii="Lexend" w:cs="Arial" w:eastAsia="Arial" w:hAnsi="Lexend"/>
          <w:color w:val="242730"/>
          <w:sz w:val="20"/>
          <w:szCs w:val="20"/>
        </w:rPr>
        <w:t xml:space="preserve">Familiarity with digital marketing strategies and customer retention programs.</w:t>
      </w:r>
    </w:p>
    <w:p>
      <w:pPr>
        <w:pStyle w:val="ListParagraph"/>
        <w:numPr>
          <w:ilvl w:val="0"/>
          <w:numId w:val="1"/>
        </w:numPr>
        <w:spacing w:after="60" w:line="300"/>
      </w:pPr>
      <w:r>
        <w:rPr>
          <w:rFonts w:ascii="Lexend" w:cs="Arial" w:eastAsia="Arial" w:hAnsi="Lexend"/>
          <w:color w:val="242730"/>
          <w:sz w:val="20"/>
          <w:szCs w:val="20"/>
        </w:rPr>
        <w:t xml:space="preserve">Prior involvement in mergers, acquisitions, or strategic partnerships within the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operate in a standard office environment with occasional field visits.</w:t>
      </w:r>
    </w:p>
    <w:p>
      <w:pPr>
        <w:pStyle w:val="ListParagraph"/>
        <w:numPr>
          <w:ilvl w:val="0"/>
          <w:numId w:val="1"/>
        </w:numPr>
        <w:spacing w:after="60" w:line="300"/>
      </w:pPr>
      <w:r>
        <w:rPr>
          <w:rFonts w:ascii="Lexend" w:cs="Arial" w:eastAsia="Arial" w:hAnsi="Lexend"/>
          <w:color w:val="242730"/>
          <w:sz w:val="20"/>
          <w:szCs w:val="20"/>
        </w:rPr>
        <w:t xml:space="preserve">Minimal manual lifting required during site inspections or operational audits.</w:t>
      </w:r>
    </w:p>
    <w:p>
      <w:pPr>
        <w:pStyle w:val="ListParagraph"/>
        <w:numPr>
          <w:ilvl w:val="0"/>
          <w:numId w:val="1"/>
        </w:numPr>
        <w:spacing w:after="60" w:line="300"/>
      </w:pPr>
      <w:r>
        <w:rPr>
          <w:rFonts w:ascii="Lexend" w:cs="Arial" w:eastAsia="Arial" w:hAnsi="Lexend"/>
          <w:color w:val="242730"/>
          <w:sz w:val="20"/>
          <w:szCs w:val="20"/>
        </w:rPr>
        <w:t xml:space="preserve">Exposure to outdoor environments during site evaluations in varying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6:00 PM.</w:t>
      </w:r>
    </w:p>
    <w:p>
      <w:pPr>
        <w:pStyle w:val="ListParagraph"/>
        <w:numPr>
          <w:ilvl w:val="0"/>
          <w:numId w:val="1"/>
        </w:numPr>
        <w:spacing w:after="60" w:line="300"/>
      </w:pPr>
      <w:r>
        <w:rPr>
          <w:rFonts w:ascii="Lexend" w:cs="Arial" w:eastAsia="Arial" w:hAnsi="Lexend"/>
          <w:color w:val="242730"/>
          <w:sz w:val="20"/>
          <w:szCs w:val="20"/>
        </w:rPr>
        <w:t xml:space="preserve">Occasional travel required for industry events, client meetings, and site visits.</w:t>
      </w:r>
    </w:p>
    <w:p>
      <w:pPr>
        <w:pStyle w:val="ListParagraph"/>
        <w:numPr>
          <w:ilvl w:val="0"/>
          <w:numId w:val="1"/>
        </w:numPr>
        <w:spacing w:after="60" w:line="300"/>
      </w:pPr>
      <w:r>
        <w:rPr>
          <w:rFonts w:ascii="Lexend" w:cs="Arial" w:eastAsia="Arial" w:hAnsi="Lexend"/>
          <w:color w:val="242730"/>
          <w:sz w:val="20"/>
          <w:szCs w:val="20"/>
        </w:rPr>
        <w:t xml:space="preserve">On-call availability for addressing critical business issues outside normal hours.</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a mix of in-person and remote working opportunities.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$250,000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 bonuses based on company profitability and strategic milestone achievements.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Retirement plan options such as 401(k)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innovation, accountability, and continuous improvement. We are passionate about empowering our employees to drive change and achieve both personal and professional growth. Our commitment to excellence in the gutter cleaning sector is matched by our dedication to creating a supportive, inclusive work environment where every voice is valued.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hirebus.com/job-descriptions/gutter-cleaning/chief-executive-officer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Cleaning Chief Executive Officer job description</dc:title>
  <dc:creator>HireBus</dc:creator>
  <dc:description>HireBus Role Blueprint: Chief Executive Officer job description template for Gutter Cleaning.</dc:description>
  <cp:lastModifiedBy>Un-named</cp:lastModifiedBy>
  <cp:revision>1</cp:revision>
  <dcterms:created xsi:type="dcterms:W3CDTF">2026-10-23T04:51:21.188Z</dcterms:created>
  <dcterms:modified xsi:type="dcterms:W3CDTF">2026-10-23T04:51:21.188Z</dcterms:modified>
</cp:coreProperties>
</file>

<file path=docProps/custom.xml><?xml version="1.0" encoding="utf-8"?>
<Properties xmlns="http://schemas.openxmlformats.org/officeDocument/2006/custom-properties" xmlns:vt="http://schemas.openxmlformats.org/officeDocument/2006/docPropsVTypes"/>
</file>