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Cleaning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Marketing Manager for Gutter Cleaning is responsible for developing and executing marketing strategies that build brand awareness, drive lead generation, and support continuous revenue growth. This role is key in engaging customers, designing targeted campaigns, and tracking measurable success to ensure our home services stand out in a competitive market.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plan, and execute integrated marketing campaigns that promote our gutter cleaning services.</w:t>
      </w:r>
    </w:p>
    <w:p>
      <w:pPr>
        <w:pStyle w:val="ListParagraph"/>
        <w:numPr>
          <w:ilvl w:val="0"/>
          <w:numId w:val="1"/>
        </w:numPr>
        <w:spacing w:after="60" w:line="300"/>
      </w:pPr>
      <w:r>
        <w:rPr>
          <w:rFonts w:ascii="Lexend" w:cs="Arial" w:eastAsia="Arial" w:hAnsi="Lexend"/>
          <w:color w:val="242730"/>
          <w:sz w:val="20"/>
          <w:szCs w:val="20"/>
        </w:rPr>
        <w:t xml:space="preserve">Build and enhance brand awareness through strategic initiatives and messaging across multiple channels.</w:t>
      </w:r>
    </w:p>
    <w:p>
      <w:pPr>
        <w:pStyle w:val="ListParagraph"/>
        <w:numPr>
          <w:ilvl w:val="0"/>
          <w:numId w:val="1"/>
        </w:numPr>
        <w:spacing w:after="60" w:line="300"/>
      </w:pPr>
      <w:r>
        <w:rPr>
          <w:rFonts w:ascii="Lexend" w:cs="Arial" w:eastAsia="Arial" w:hAnsi="Lexend"/>
          <w:color w:val="242730"/>
          <w:sz w:val="20"/>
          <w:szCs w:val="20"/>
        </w:rPr>
        <w:t xml:space="preserve">Collaborate with sales and operations teams to align marketing objectives with broader business goals.</w:t>
      </w:r>
    </w:p>
    <w:p>
      <w:pPr>
        <w:pStyle w:val="ListParagraph"/>
        <w:numPr>
          <w:ilvl w:val="0"/>
          <w:numId w:val="1"/>
        </w:numPr>
        <w:spacing w:after="60" w:line="300"/>
      </w:pPr>
      <w:r>
        <w:rPr>
          <w:rFonts w:ascii="Lexend" w:cs="Arial" w:eastAsia="Arial" w:hAnsi="Lexend"/>
          <w:color w:val="242730"/>
          <w:sz w:val="20"/>
          <w:szCs w:val="20"/>
        </w:rPr>
        <w:t xml:space="preserve">Track, analyze, and report on campaign performance and lead generation metrics.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management of digital and traditional marketing channels to drive customer engagement.</w:t>
      </w:r>
    </w:p>
    <w:p>
      <w:pPr>
        <w:pStyle w:val="ListParagraph"/>
        <w:numPr>
          <w:ilvl w:val="0"/>
          <w:numId w:val="1"/>
        </w:numPr>
        <w:spacing w:after="60" w:line="300"/>
      </w:pPr>
      <w:r>
        <w:rPr>
          <w:rFonts w:ascii="Lexend" w:cs="Arial" w:eastAsia="Arial" w:hAnsi="Lexend"/>
          <w:color w:val="242730"/>
          <w:sz w:val="20"/>
          <w:szCs w:val="20"/>
        </w:rPr>
        <w:t xml:space="preserve">Monitor and adjust online advertising strategies to maximize lead generation.</w:t>
      </w:r>
    </w:p>
    <w:p>
      <w:pPr>
        <w:pStyle w:val="ListParagraph"/>
        <w:numPr>
          <w:ilvl w:val="0"/>
          <w:numId w:val="1"/>
        </w:numPr>
        <w:spacing w:after="60" w:line="300"/>
      </w:pPr>
      <w:r>
        <w:rPr>
          <w:rFonts w:ascii="Lexend" w:cs="Arial" w:eastAsia="Arial" w:hAnsi="Lexend"/>
          <w:color w:val="242730"/>
          <w:sz w:val="20"/>
          <w:szCs w:val="20"/>
        </w:rPr>
        <w:t xml:space="preserve">Coordinate content creation and distribution including social media posts, email campaigns, and blog updates.</w:t>
      </w:r>
    </w:p>
    <w:p>
      <w:pPr>
        <w:pStyle w:val="ListParagraph"/>
        <w:numPr>
          <w:ilvl w:val="0"/>
          <w:numId w:val="1"/>
        </w:numPr>
        <w:spacing w:after="60" w:line="300"/>
      </w:pPr>
      <w:r>
        <w:rPr>
          <w:rFonts w:ascii="Lexend" w:cs="Arial" w:eastAsia="Arial" w:hAnsi="Lexend"/>
          <w:color w:val="242730"/>
          <w:sz w:val="20"/>
          <w:szCs w:val="20"/>
        </w:rPr>
        <w:t xml:space="preserve">Engage with potential customers and conduct market research to refine target audiences.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Leads generated: Target 150 new qualified leads per month.</w:t>
      </w:r>
    </w:p>
    <w:p>
      <w:pPr>
        <w:pStyle w:val="ListParagraph"/>
        <w:numPr>
          <w:ilvl w:val="0"/>
          <w:numId w:val="1"/>
        </w:numPr>
        <w:spacing w:after="60" w:line="300"/>
      </w:pPr>
      <w:r>
        <w:rPr>
          <w:rFonts w:ascii="Lexend" w:cs="Arial" w:eastAsia="Arial" w:hAnsi="Lexend"/>
          <w:color w:val="242730"/>
          <w:sz w:val="20"/>
          <w:szCs w:val="20"/>
        </w:rPr>
        <w:t xml:space="preserve">Website conversion rate: Achieve a rate of 10% conversion on landing pages.</w:t>
      </w:r>
    </w:p>
    <w:p>
      <w:pPr>
        <w:pStyle w:val="ListParagraph"/>
        <w:numPr>
          <w:ilvl w:val="0"/>
          <w:numId w:val="1"/>
        </w:numPr>
        <w:spacing w:after="60" w:line="300"/>
      </w:pPr>
      <w:r>
        <w:rPr>
          <w:rFonts w:ascii="Lexend" w:cs="Arial" w:eastAsia="Arial" w:hAnsi="Lexend"/>
          <w:color w:val="242730"/>
          <w:sz w:val="20"/>
          <w:szCs w:val="20"/>
        </w:rPr>
        <w:t xml:space="preserve">Campaign ROI: Ensure a minimum return on investment of 120% on marketing campaigns.</w:t>
      </w:r>
    </w:p>
    <w:p>
      <w:pPr>
        <w:pStyle w:val="ListParagraph"/>
        <w:numPr>
          <w:ilvl w:val="0"/>
          <w:numId w:val="1"/>
        </w:numPr>
        <w:spacing w:after="60" w:line="300"/>
      </w:pPr>
      <w:r>
        <w:rPr>
          <w:rFonts w:ascii="Lexend" w:cs="Arial" w:eastAsia="Arial" w:hAnsi="Lexend"/>
          <w:color w:val="242730"/>
          <w:sz w:val="20"/>
          <w:szCs w:val="20"/>
        </w:rPr>
        <w:t xml:space="preserve">Customer acquisition cost: Maintain cost below $50 per new customer.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marketing, preferably with a focus on digital campaigns.</w:t>
      </w:r>
    </w:p>
    <w:p>
      <w:pPr>
        <w:pStyle w:val="ListParagraph"/>
        <w:numPr>
          <w:ilvl w:val="0"/>
          <w:numId w:val="1"/>
        </w:numPr>
        <w:spacing w:after="60" w:line="300"/>
      </w:pPr>
      <w:r>
        <w:rPr>
          <w:rFonts w:ascii="Lexend" w:cs="Arial" w:eastAsia="Arial" w:hAnsi="Lexend"/>
          <w:color w:val="242730"/>
          <w:sz w:val="20"/>
          <w:szCs w:val="20"/>
        </w:rPr>
        <w:t xml:space="preserve">Proficiency in marketing analytics tools and CRM software.</w:t>
      </w:r>
    </w:p>
    <w:p>
      <w:pPr>
        <w:pStyle w:val="ListParagraph"/>
        <w:numPr>
          <w:ilvl w:val="0"/>
          <w:numId w:val="1"/>
        </w:numPr>
        <w:spacing w:after="60" w:line="300"/>
      </w:pPr>
      <w:r>
        <w:rPr>
          <w:rFonts w:ascii="Lexend" w:cs="Arial" w:eastAsia="Arial" w:hAnsi="Lexend"/>
          <w:color w:val="242730"/>
          <w:sz w:val="20"/>
          <w:szCs w:val="20"/>
        </w:rPr>
        <w:t xml:space="preserve">Excellent communication, analytical, and project management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maintenance industry.</w:t>
      </w:r>
    </w:p>
    <w:p>
      <w:pPr>
        <w:pStyle w:val="ListParagraph"/>
        <w:numPr>
          <w:ilvl w:val="0"/>
          <w:numId w:val="1"/>
        </w:numPr>
        <w:spacing w:after="60" w:line="300"/>
      </w:pPr>
      <w:r>
        <w:rPr>
          <w:rFonts w:ascii="Lexend" w:cs="Arial" w:eastAsia="Arial" w:hAnsi="Lexend"/>
          <w:color w:val="242730"/>
          <w:sz w:val="20"/>
          <w:szCs w:val="20"/>
        </w:rPr>
        <w:t xml:space="preserve">Previous role in marketing for a contracting or service-based company.</w:t>
      </w:r>
    </w:p>
    <w:p>
      <w:pPr>
        <w:pStyle w:val="ListParagraph"/>
        <w:numPr>
          <w:ilvl w:val="0"/>
          <w:numId w:val="1"/>
        </w:numPr>
        <w:spacing w:after="60" w:line="300"/>
      </w:pPr>
      <w:r>
        <w:rPr>
          <w:rFonts w:ascii="Lexend" w:cs="Arial" w:eastAsia="Arial" w:hAnsi="Lexend"/>
          <w:color w:val="242730"/>
          <w:sz w:val="20"/>
          <w:szCs w:val="20"/>
        </w:rPr>
        <w:t xml:space="preserve">Familiarity with local SEO and community engagement strategies.</w:t>
      </w:r>
    </w:p>
    <w:p>
      <w:pPr>
        <w:pStyle w:val="ListParagraph"/>
        <w:numPr>
          <w:ilvl w:val="0"/>
          <w:numId w:val="1"/>
        </w:numPr>
        <w:spacing w:after="60" w:line="300"/>
      </w:pPr>
      <w:r>
        <w:rPr>
          <w:rFonts w:ascii="Lexend" w:cs="Arial" w:eastAsia="Arial" w:hAnsi="Lexend"/>
          <w:color w:val="242730"/>
          <w:sz w:val="20"/>
          <w:szCs w:val="20"/>
        </w:rPr>
        <w:t xml:space="preserve">Demonstrated success in running lead-generation and brand awareness campaigns.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setting with occasional visits to outdoor service locations.</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occasional lifting of marketing materials or equipment may be needed.</w:t>
      </w:r>
    </w:p>
    <w:p>
      <w:pPr>
        <w:pStyle w:val="ListParagraph"/>
        <w:numPr>
          <w:ilvl w:val="0"/>
          <w:numId w:val="1"/>
        </w:numPr>
        <w:spacing w:after="60" w:line="300"/>
      </w:pPr>
      <w:r>
        <w:rPr>
          <w:rFonts w:ascii="Lexend" w:cs="Arial" w:eastAsia="Arial" w:hAnsi="Lexend"/>
          <w:color w:val="242730"/>
          <w:sz w:val="20"/>
          <w:szCs w:val="20"/>
        </w:rPr>
        <w:t xml:space="preserve">Comfortable working in both indoor and outdoor environments as necessary.</w:t>
      </w:r>
    </w:p>
    <w:p>
      <w:pPr>
        <w:pStyle w:val="ListParagraph"/>
        <w:numPr>
          <w:ilvl w:val="0"/>
          <w:numId w:val="1"/>
        </w:numPr>
        <w:spacing w:after="60" w:line="300"/>
      </w:pPr>
      <w:r>
        <w:rPr>
          <w:rFonts w:ascii="Lexend" w:cs="Arial" w:eastAsia="Arial" w:hAnsi="Lexend"/>
          <w:color w:val="242730"/>
          <w:sz w:val="20"/>
          <w:szCs w:val="20"/>
        </w:rPr>
        <w:t xml:space="preserve">Standard office ergonomics apply.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schedule of 40 hours per week during regular business hours.</w:t>
      </w:r>
    </w:p>
    <w:p>
      <w:pPr>
        <w:pStyle w:val="ListParagraph"/>
        <w:numPr>
          <w:ilvl w:val="0"/>
          <w:numId w:val="1"/>
        </w:numPr>
        <w:spacing w:after="60" w:line="300"/>
      </w:pPr>
      <w:r>
        <w:rPr>
          <w:rFonts w:ascii="Lexend" w:cs="Arial" w:eastAsia="Arial" w:hAnsi="Lexend"/>
          <w:color w:val="242730"/>
          <w:sz w:val="20"/>
          <w:szCs w:val="20"/>
        </w:rPr>
        <w:t xml:space="preserve">Occasional flexibility required for industry events or off-hour campaign launches.</w:t>
      </w:r>
    </w:p>
    <w:p>
      <w:pPr>
        <w:pStyle w:val="ListParagraph"/>
        <w:numPr>
          <w:ilvl w:val="0"/>
          <w:numId w:val="1"/>
        </w:numPr>
        <w:spacing w:after="60" w:line="300"/>
      </w:pPr>
      <w:r>
        <w:rPr>
          <w:rFonts w:ascii="Lexend" w:cs="Arial" w:eastAsia="Arial" w:hAnsi="Lexend"/>
          <w:color w:val="242730"/>
          <w:sz w:val="20"/>
          <w:szCs w:val="20"/>
        </w:rPr>
        <w:t xml:space="preserve">Limited travel expected for meetings, trade shows, and local marketing events.</w:t>
      </w:r>
    </w:p>
    <w:p>
      <w:pPr>
        <w:pStyle w:val="ListParagraph"/>
        <w:numPr>
          <w:ilvl w:val="0"/>
          <w:numId w:val="1"/>
        </w:numPr>
        <w:spacing w:after="60" w:line="300"/>
      </w:pPr>
      <w:r>
        <w:rPr>
          <w:rFonts w:ascii="Lexend" w:cs="Arial" w:eastAsia="Arial" w:hAnsi="Lexend"/>
          <w:color w:val="242730"/>
          <w:sz w:val="20"/>
          <w:szCs w:val="20"/>
        </w:rPr>
        <w:t xml:space="preserve">On-call duties may be needed during campaign rollouts or urgent project deadlines.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$80,000 per year,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commissions.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available.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proud to foster a growth-oriented culture that values creativity, collaboration, and customer satisfaction. We believe in empowering our employees with the tools and freedom to innovate and excel. Our supportive environment encourages personal and professional development, ensuring that every team member can achieve their full potential while making a tangible impact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hirebus.com/job-descriptions/gutter-cleaning/marketing-manager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Cleaning Marketing Manager job description</dc:title>
  <dc:creator>HireBus</dc:creator>
  <dc:description>HireBus Role Blueprint: Marketing Manager job description template for Gutter Cleaning.</dc:description>
  <cp:lastModifiedBy>Un-named</cp:lastModifiedBy>
  <cp:revision>1</cp:revision>
  <dcterms:created xsi:type="dcterms:W3CDTF">2026-10-23T04:50:33.334Z</dcterms:created>
  <dcterms:modified xsi:type="dcterms:W3CDTF">2026-10-23T04:50:33.334Z</dcterms:modified>
</cp:coreProperties>
</file>

<file path=docProps/custom.xml><?xml version="1.0" encoding="utf-8"?>
<Properties xmlns="http://schemas.openxmlformats.org/officeDocument/2006/custom-properties" xmlns:vt="http://schemas.openxmlformats.org/officeDocument/2006/docPropsVTypes"/>
</file>