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60" w:line="300"/>
        <w:jc w:val="center"/>
      </w:pPr>
      <w:r>
        <w:rPr>
          <w:rFonts w:ascii="Lexend" w:cs="Arial" w:eastAsia="Arial" w:hAnsi="Lexend"/>
          <w:b/>
          <w:bCs/>
          <w:color w:val="242730"/>
          <w:sz w:val="30"/>
          <w:szCs w:val="30"/>
        </w:rPr>
        <w:t xml:space="preserve">Handyman Services - Marketing Manager</w:t>
      </w:r>
    </w:p>
    <w:p>
      <w:pPr>
        <w:spacing w:after="40" w:line="288"/>
      </w:pPr>
      <w:r>
        <w:rPr>
          <w:rFonts w:ascii="Lexend" w:cs="Arial" w:eastAsia="Arial" w:hAnsi="Lexend"/>
          <w:color w:val="242730"/>
          <w:sz w:val="20"/>
          <w:szCs w:val="20"/>
        </w:rPr>
        <w:t xml:space="preserve">Company Name: </w:t>
      </w:r>
      <w:r>
        <w:rPr>
          <w:rFonts w:ascii="Lexend" w:cs="Arial" w:eastAsia="Arial" w:hAnsi="Lexend"/>
          <w:color w:val="242730"/>
          <w:sz w:val="20"/>
          <w:szCs w:val="20"/>
          <w:highlight w:val="yellow"/>
        </w:rPr>
        <w:t xml:space="preserve">[INSERT COMPANY NAME HERE]</w:t>
      </w:r>
    </w:p>
    <w:p>
      <w:pPr>
        <w:spacing w:after="40" w:line="288"/>
      </w:pPr>
      <w:r>
        <w:rPr>
          <w:rFonts w:ascii="Lexend" w:cs="Arial" w:eastAsia="Arial" w:hAnsi="Lexend"/>
          <w:color w:val="242730"/>
          <w:sz w:val="20"/>
          <w:szCs w:val="20"/>
        </w:rPr>
        <w:t xml:space="preserve">Department: </w:t>
      </w:r>
      <w:r>
        <w:rPr>
          <w:rFonts w:ascii="Lexend" w:cs="Arial" w:eastAsia="Arial" w:hAnsi="Lexend"/>
          <w:color w:val="242730"/>
          <w:sz w:val="20"/>
          <w:szCs w:val="20"/>
        </w:rPr>
        <w:t xml:space="preserve">Marketing</w:t>
      </w:r>
    </w:p>
    <w:p>
      <w:pPr>
        <w:spacing w:after="40" w:line="288"/>
      </w:pPr>
      <w:r>
        <w:rPr>
          <w:rFonts w:ascii="Lexend" w:cs="Arial" w:eastAsia="Arial" w:hAnsi="Lexend"/>
          <w:color w:val="242730"/>
          <w:sz w:val="20"/>
          <w:szCs w:val="20"/>
        </w:rPr>
        <w:t xml:space="preserve">Reports to: </w:t>
      </w:r>
      <w:r>
        <w:rPr>
          <w:rFonts w:ascii="Lexend" w:cs="Arial" w:eastAsia="Arial" w:hAnsi="Lexend"/>
          <w:color w:val="242730"/>
          <w:sz w:val="20"/>
          <w:szCs w:val="20"/>
          <w:highlight w:val="yellow"/>
        </w:rPr>
        <w:t xml:space="preserve">[Chief Executive Officer]</w:t>
      </w:r>
    </w:p>
    <w:p>
      <w:pPr>
        <w:spacing w:after="40" w:line="288"/>
      </w:pPr>
      <w:r>
        <w:rPr>
          <w:rFonts w:ascii="Lexend" w:cs="Arial" w:eastAsia="Arial" w:hAnsi="Lexend"/>
          <w:color w:val="242730"/>
          <w:sz w:val="20"/>
          <w:szCs w:val="20"/>
        </w:rPr>
        <w:t xml:space="preserve">Location: </w:t>
      </w:r>
      <w:r>
        <w:rPr>
          <w:rFonts w:ascii="Lexend" w:cs="Arial" w:eastAsia="Arial" w:hAnsi="Lexend"/>
          <w:color w:val="242730"/>
          <w:sz w:val="20"/>
          <w:szCs w:val="20"/>
          <w:highlight w:val="yellow"/>
        </w:rPr>
        <w:t xml:space="preserve">[INSERT LOCATION HERE]</w:t>
      </w:r>
    </w:p>
    <w:p>
      <w:pPr>
        <w:keepNext/>
        <w:spacing w:after="120" w:before="280"/>
      </w:pPr>
      <w:r>
        <w:rPr>
          <w:rFonts w:ascii="Lexend" w:cs="Arial" w:eastAsia="Arial" w:hAnsi="Lexend"/>
          <w:b/>
          <w:bCs/>
          <w:color w:val="3959FF"/>
          <w:sz w:val="26"/>
          <w:szCs w:val="26"/>
        </w:rPr>
        <w:t xml:space="preserve">1. Position Summary</w:t>
      </w:r>
    </w:p>
    <w:p>
      <w:pPr>
        <w:spacing w:after="100" w:line="300"/>
      </w:pPr>
      <w:r>
        <w:rPr>
          <w:rFonts w:ascii="Lexend" w:cs="Arial" w:eastAsia="Arial" w:hAnsi="Lexend"/>
          <w:color w:val="242730"/>
          <w:sz w:val="20"/>
          <w:szCs w:val="20"/>
        </w:rPr>
        <w:t xml:space="preserve">Lead and execute marketing strategies to elevate brand presence of our handyman services. Craft targeted campaigns that drive customer engagement and revenue growth. Utilize data analytics to track ROI and refine marketing initiatives. Collaborate cross-functionally to ensure consistent messaging and strong market positioning.</w:t>
      </w:r>
    </w:p>
    <w:p>
      <w:pPr>
        <w:keepNext/>
        <w:spacing w:after="120" w:before="280"/>
      </w:pPr>
      <w:r>
        <w:rPr>
          <w:rFonts w:ascii="Lexend" w:cs="Arial" w:eastAsia="Arial" w:hAnsi="Lexend"/>
          <w:b/>
          <w:bCs/>
          <w:color w:val="3959FF"/>
          <w:sz w:val="26"/>
          <w:szCs w:val="26"/>
        </w:rPr>
        <w:t xml:space="preserve">2. Essential Duties and Responsibilities</w:t>
      </w:r>
    </w:p>
    <w:p>
      <w:pPr>
        <w:pStyle w:val="ListParagraph"/>
        <w:numPr>
          <w:ilvl w:val="0"/>
          <w:numId w:val="1"/>
        </w:numPr>
        <w:spacing w:after="60" w:line="300"/>
      </w:pPr>
      <w:r>
        <w:rPr>
          <w:rFonts w:ascii="Lexend" w:cs="Arial" w:eastAsia="Arial" w:hAnsi="Lexend"/>
          <w:color w:val="242730"/>
          <w:sz w:val="20"/>
          <w:szCs w:val="20"/>
        </w:rPr>
        <w:t xml:space="preserve">Develop and implement comprehensive marketing plans aimed at market expansion and brand awareness.</w:t>
      </w:r>
    </w:p>
    <w:p>
      <w:pPr>
        <w:pStyle w:val="ListParagraph"/>
        <w:numPr>
          <w:ilvl w:val="0"/>
          <w:numId w:val="1"/>
        </w:numPr>
        <w:spacing w:after="60" w:line="300"/>
      </w:pPr>
      <w:r>
        <w:rPr>
          <w:rFonts w:ascii="Lexend" w:cs="Arial" w:eastAsia="Arial" w:hAnsi="Lexend"/>
          <w:color w:val="242730"/>
          <w:sz w:val="20"/>
          <w:szCs w:val="20"/>
        </w:rPr>
        <w:t xml:space="preserve">Craft compelling marketing content and campaigns tailored to the handyman services market.</w:t>
      </w:r>
    </w:p>
    <w:p>
      <w:pPr>
        <w:pStyle w:val="ListParagraph"/>
        <w:numPr>
          <w:ilvl w:val="0"/>
          <w:numId w:val="1"/>
        </w:numPr>
        <w:spacing w:after="60" w:line="300"/>
      </w:pPr>
      <w:r>
        <w:rPr>
          <w:rFonts w:ascii="Lexend" w:cs="Arial" w:eastAsia="Arial" w:hAnsi="Lexend"/>
          <w:color w:val="242730"/>
          <w:sz w:val="20"/>
          <w:szCs w:val="20"/>
        </w:rPr>
        <w:t xml:space="preserve">Track, analyze, and report on marketing performance metrics to optimize ROI.</w:t>
      </w:r>
    </w:p>
    <w:p>
      <w:pPr>
        <w:pStyle w:val="ListParagraph"/>
        <w:numPr>
          <w:ilvl w:val="0"/>
          <w:numId w:val="1"/>
        </w:numPr>
        <w:spacing w:after="60" w:line="300"/>
      </w:pPr>
      <w:r>
        <w:rPr>
          <w:rFonts w:ascii="Lexend" w:cs="Arial" w:eastAsia="Arial" w:hAnsi="Lexend"/>
          <w:color w:val="242730"/>
          <w:sz w:val="20"/>
          <w:szCs w:val="20"/>
        </w:rPr>
        <w:t xml:space="preserve">Oversee digital marketing initiatives including social media, email campaigns, and SEO strategies.</w:t>
      </w:r>
    </w:p>
    <w:p>
      <w:pPr>
        <w:pStyle w:val="ListParagraph"/>
        <w:numPr>
          <w:ilvl w:val="0"/>
          <w:numId w:val="1"/>
        </w:numPr>
        <w:spacing w:after="60" w:line="300"/>
      </w:pPr>
      <w:r>
        <w:rPr>
          <w:rFonts w:ascii="Lexend" w:cs="Arial" w:eastAsia="Arial" w:hAnsi="Lexend"/>
          <w:color w:val="242730"/>
          <w:sz w:val="20"/>
          <w:szCs w:val="20"/>
        </w:rPr>
        <w:t xml:space="preserve">Collaborate with internal teams and external vendors to ensure alignment with overall business objectives.</w:t>
      </w:r>
    </w:p>
    <w:p>
      <w:pPr>
        <w:keepNext/>
        <w:spacing w:after="120" w:before="280"/>
      </w:pPr>
      <w:r>
        <w:rPr>
          <w:rFonts w:ascii="Lexend" w:cs="Arial" w:eastAsia="Arial" w:hAnsi="Lexend"/>
          <w:b/>
          <w:bCs/>
          <w:color w:val="3959FF"/>
          <w:sz w:val="26"/>
          <w:szCs w:val="26"/>
        </w:rPr>
        <w:t xml:space="preserve">3. Key Tasks / Daily Activities</w:t>
      </w:r>
    </w:p>
    <w:p>
      <w:pPr>
        <w:pStyle w:val="ListParagraph"/>
        <w:numPr>
          <w:ilvl w:val="0"/>
          <w:numId w:val="1"/>
        </w:numPr>
        <w:spacing w:after="60" w:line="300"/>
      </w:pPr>
      <w:r>
        <w:rPr>
          <w:rFonts w:ascii="Lexend" w:cs="Arial" w:eastAsia="Arial" w:hAnsi="Lexend"/>
          <w:color w:val="242730"/>
          <w:sz w:val="20"/>
          <w:szCs w:val="20"/>
        </w:rPr>
        <w:t xml:space="preserve">Monitor and adjust ongoing marketing campaigns to reflect current market trends and data insights.</w:t>
      </w:r>
    </w:p>
    <w:p>
      <w:pPr>
        <w:pStyle w:val="ListParagraph"/>
        <w:numPr>
          <w:ilvl w:val="0"/>
          <w:numId w:val="1"/>
        </w:numPr>
        <w:spacing w:after="60" w:line="300"/>
      </w:pPr>
      <w:r>
        <w:rPr>
          <w:rFonts w:ascii="Lexend" w:cs="Arial" w:eastAsia="Arial" w:hAnsi="Lexend"/>
          <w:color w:val="242730"/>
          <w:sz w:val="20"/>
          <w:szCs w:val="20"/>
        </w:rPr>
        <w:t xml:space="preserve">Coordinate with creative and content teams to develop engaging collateral for promotions.</w:t>
      </w:r>
    </w:p>
    <w:p>
      <w:pPr>
        <w:pStyle w:val="ListParagraph"/>
        <w:numPr>
          <w:ilvl w:val="0"/>
          <w:numId w:val="1"/>
        </w:numPr>
        <w:spacing w:after="60" w:line="300"/>
      </w:pPr>
      <w:r>
        <w:rPr>
          <w:rFonts w:ascii="Lexend" w:cs="Arial" w:eastAsia="Arial" w:hAnsi="Lexend"/>
          <w:color w:val="242730"/>
          <w:sz w:val="20"/>
          <w:szCs w:val="20"/>
        </w:rPr>
        <w:t xml:space="preserve">Review and analyze performance dashboards to inform daily decision-making.</w:t>
      </w:r>
    </w:p>
    <w:p>
      <w:pPr>
        <w:pStyle w:val="ListParagraph"/>
        <w:numPr>
          <w:ilvl w:val="0"/>
          <w:numId w:val="1"/>
        </w:numPr>
        <w:spacing w:after="60" w:line="300"/>
      </w:pPr>
      <w:r>
        <w:rPr>
          <w:rFonts w:ascii="Lexend" w:cs="Arial" w:eastAsia="Arial" w:hAnsi="Lexend"/>
          <w:color w:val="242730"/>
          <w:sz w:val="20"/>
          <w:szCs w:val="20"/>
        </w:rPr>
        <w:t xml:space="preserve">Engage with local communities and customers through social platforms and events.</w:t>
      </w:r>
    </w:p>
    <w:p>
      <w:pPr>
        <w:pStyle w:val="ListParagraph"/>
        <w:numPr>
          <w:ilvl w:val="0"/>
          <w:numId w:val="1"/>
        </w:numPr>
        <w:spacing w:after="60" w:line="300"/>
      </w:pPr>
      <w:r>
        <w:rPr>
          <w:rFonts w:ascii="Lexend" w:cs="Arial" w:eastAsia="Arial" w:hAnsi="Lexend"/>
          <w:color w:val="242730"/>
          <w:sz w:val="20"/>
          <w:szCs w:val="20"/>
        </w:rPr>
        <w:t xml:space="preserve">Evaluate competitor activities and adjust campaign strategies accordingly.</w:t>
      </w:r>
    </w:p>
    <w:p>
      <w:pPr>
        <w:keepNext/>
        <w:spacing w:after="120" w:before="280"/>
      </w:pPr>
      <w:r>
        <w:rPr>
          <w:rFonts w:ascii="Lexend" w:cs="Arial" w:eastAsia="Arial" w:hAnsi="Lexend"/>
          <w:b/>
          <w:bCs/>
          <w:color w:val="3959FF"/>
          <w:sz w:val="26"/>
          <w:szCs w:val="26"/>
        </w:rPr>
        <w:t xml:space="preserve">4. Key Performance Indicators (KPIs)</w:t>
      </w:r>
    </w:p>
    <w:p>
      <w:pPr>
        <w:pStyle w:val="ListParagraph"/>
        <w:numPr>
          <w:ilvl w:val="0"/>
          <w:numId w:val="1"/>
        </w:numPr>
        <w:spacing w:after="60" w:line="300"/>
      </w:pPr>
      <w:r>
        <w:rPr>
          <w:rFonts w:ascii="Lexend" w:cs="Arial" w:eastAsia="Arial" w:hAnsi="Lexend"/>
          <w:color w:val="242730"/>
          <w:sz w:val="20"/>
          <w:szCs w:val="20"/>
        </w:rPr>
        <w:t xml:space="preserve">Brand Engagement Rate: Increase by at least 15% over the previous quarter.</w:t>
      </w:r>
    </w:p>
    <w:p>
      <w:pPr>
        <w:pStyle w:val="ListParagraph"/>
        <w:numPr>
          <w:ilvl w:val="0"/>
          <w:numId w:val="1"/>
        </w:numPr>
        <w:spacing w:after="60" w:line="300"/>
      </w:pPr>
      <w:r>
        <w:rPr>
          <w:rFonts w:ascii="Lexend" w:cs="Arial" w:eastAsia="Arial" w:hAnsi="Lexend"/>
          <w:color w:val="242730"/>
          <w:sz w:val="20"/>
          <w:szCs w:val="20"/>
        </w:rPr>
        <w:t xml:space="preserve">Campaign ROI: Achieve an ROI of a minimum 120% across marketing initiatives.</w:t>
      </w:r>
    </w:p>
    <w:p>
      <w:pPr>
        <w:pStyle w:val="ListParagraph"/>
        <w:numPr>
          <w:ilvl w:val="0"/>
          <w:numId w:val="1"/>
        </w:numPr>
        <w:spacing w:after="60" w:line="300"/>
      </w:pPr>
      <w:r>
        <w:rPr>
          <w:rFonts w:ascii="Lexend" w:cs="Arial" w:eastAsia="Arial" w:hAnsi="Lexend"/>
          <w:color w:val="242730"/>
          <w:sz w:val="20"/>
          <w:szCs w:val="20"/>
        </w:rPr>
        <w:t xml:space="preserve">Lead Conversion Rate: Generate at least 20 new customer leads per month with a conversion target greater than 10%.</w:t>
      </w:r>
    </w:p>
    <w:p>
      <w:pPr>
        <w:pStyle w:val="ListParagraph"/>
        <w:numPr>
          <w:ilvl w:val="0"/>
          <w:numId w:val="1"/>
        </w:numPr>
        <w:spacing w:after="60" w:line="300"/>
      </w:pPr>
      <w:r>
        <w:rPr>
          <w:rFonts w:ascii="Lexend" w:cs="Arial" w:eastAsia="Arial" w:hAnsi="Lexend"/>
          <w:color w:val="242730"/>
          <w:sz w:val="20"/>
          <w:szCs w:val="20"/>
        </w:rPr>
        <w:t xml:space="preserve">Social Media Growth: Grow followers by 25% annually and maintain engagement rates above 5%.</w:t>
      </w:r>
    </w:p>
    <w:p>
      <w:pPr>
        <w:keepNext/>
        <w:spacing w:after="120" w:before="280"/>
      </w:pPr>
      <w:r>
        <w:rPr>
          <w:rFonts w:ascii="Lexend" w:cs="Arial" w:eastAsia="Arial" w:hAnsi="Lexend"/>
          <w:b/>
          <w:bCs/>
          <w:color w:val="3959FF"/>
          <w:sz w:val="26"/>
          <w:szCs w:val="26"/>
        </w:rPr>
        <w:t xml:space="preserve">5. Required Qualifications and Skills</w:t>
      </w:r>
    </w:p>
    <w:p>
      <w:pPr>
        <w:pStyle w:val="ListParagraph"/>
        <w:numPr>
          <w:ilvl w:val="0"/>
          <w:numId w:val="1"/>
        </w:numPr>
        <w:spacing w:after="60" w:line="300"/>
      </w:pPr>
      <w:r>
        <w:rPr>
          <w:rFonts w:ascii="Lexend" w:cs="Arial" w:eastAsia="Arial" w:hAnsi="Lexend"/>
          <w:color w:val="242730"/>
          <w:sz w:val="20"/>
          <w:szCs w:val="20"/>
        </w:rPr>
        <w:t xml:space="preserve">Bachelor’s degree in Marketing, Business, or a related discipline.</w:t>
      </w:r>
    </w:p>
    <w:p>
      <w:pPr>
        <w:pStyle w:val="ListParagraph"/>
        <w:numPr>
          <w:ilvl w:val="0"/>
          <w:numId w:val="1"/>
        </w:numPr>
        <w:spacing w:after="60" w:line="300"/>
      </w:pPr>
      <w:r>
        <w:rPr>
          <w:rFonts w:ascii="Lexend" w:cs="Arial" w:eastAsia="Arial" w:hAnsi="Lexend"/>
          <w:color w:val="242730"/>
          <w:sz w:val="20"/>
          <w:szCs w:val="20"/>
        </w:rPr>
        <w:t xml:space="preserve">Minimum of 3 years of marketing experience, preferably in service-based industries.</w:t>
      </w:r>
    </w:p>
    <w:p>
      <w:pPr>
        <w:pStyle w:val="ListParagraph"/>
        <w:numPr>
          <w:ilvl w:val="0"/>
          <w:numId w:val="1"/>
        </w:numPr>
        <w:spacing w:after="60" w:line="300"/>
      </w:pPr>
      <w:r>
        <w:rPr>
          <w:rFonts w:ascii="Lexend" w:cs="Arial" w:eastAsia="Arial" w:hAnsi="Lexend"/>
          <w:color w:val="242730"/>
          <w:sz w:val="20"/>
          <w:szCs w:val="20"/>
        </w:rPr>
        <w:t xml:space="preserve">Strong analytical skills with proficiency in marketing analytics tools and platforms.</w:t>
      </w:r>
    </w:p>
    <w:p>
      <w:pPr>
        <w:pStyle w:val="ListParagraph"/>
        <w:numPr>
          <w:ilvl w:val="0"/>
          <w:numId w:val="1"/>
        </w:numPr>
        <w:spacing w:after="60" w:line="300"/>
      </w:pPr>
      <w:r>
        <w:rPr>
          <w:rFonts w:ascii="Lexend" w:cs="Arial" w:eastAsia="Arial" w:hAnsi="Lexend"/>
          <w:color w:val="242730"/>
          <w:sz w:val="20"/>
          <w:szCs w:val="20"/>
        </w:rPr>
        <w:t xml:space="preserve">Excellent communication and project management abilities for cross-functional coordination.</w:t>
      </w:r>
    </w:p>
    <w:p>
      <w:pPr>
        <w:pStyle w:val="ListParagraph"/>
        <w:numPr>
          <w:ilvl w:val="0"/>
          <w:numId w:val="1"/>
        </w:numPr>
        <w:spacing w:after="60" w:line="300"/>
      </w:pPr>
      <w:r>
        <w:rPr>
          <w:rFonts w:ascii="Lexend" w:cs="Arial" w:eastAsia="Arial" w:hAnsi="Lexend"/>
          <w:color w:val="242730"/>
          <w:sz w:val="20"/>
          <w:szCs w:val="20"/>
        </w:rPr>
        <w:t xml:space="preserve">Proficiency in digital marketing strategies including SEO, content marketing, and social media advertising.</w:t>
      </w:r>
    </w:p>
    <w:p>
      <w:pPr>
        <w:keepNext/>
        <w:spacing w:after="120" w:before="280"/>
      </w:pPr>
      <w:r>
        <w:rPr>
          <w:rFonts w:ascii="Lexend" w:cs="Arial" w:eastAsia="Arial" w:hAnsi="Lexend"/>
          <w:b/>
          <w:bCs/>
          <w:color w:val="3959FF"/>
          <w:sz w:val="26"/>
          <w:szCs w:val="26"/>
        </w:rPr>
        <w:t xml:space="preserve">6. Preferred Experience</w:t>
      </w:r>
    </w:p>
    <w:p>
      <w:pPr>
        <w:pStyle w:val="ListParagraph"/>
        <w:numPr>
          <w:ilvl w:val="0"/>
          <w:numId w:val="1"/>
        </w:numPr>
        <w:spacing w:after="60" w:line="300"/>
      </w:pPr>
      <w:r>
        <w:rPr>
          <w:rFonts w:ascii="Lexend" w:cs="Arial" w:eastAsia="Arial" w:hAnsi="Lexend"/>
          <w:color w:val="242730"/>
          <w:sz w:val="20"/>
          <w:szCs w:val="20"/>
        </w:rPr>
        <w:t xml:space="preserve">Experience in the home services or handyman services industry.</w:t>
      </w:r>
    </w:p>
    <w:p>
      <w:pPr>
        <w:pStyle w:val="ListParagraph"/>
        <w:numPr>
          <w:ilvl w:val="0"/>
          <w:numId w:val="1"/>
        </w:numPr>
        <w:spacing w:after="60" w:line="300"/>
      </w:pPr>
      <w:r>
        <w:rPr>
          <w:rFonts w:ascii="Lexend" w:cs="Arial" w:eastAsia="Arial" w:hAnsi="Lexend"/>
          <w:color w:val="242730"/>
          <w:sz w:val="20"/>
          <w:szCs w:val="20"/>
        </w:rPr>
        <w:t xml:space="preserve">Proven track record of executing successful integrated marketing campaigns.</w:t>
      </w:r>
    </w:p>
    <w:p>
      <w:pPr>
        <w:pStyle w:val="ListParagraph"/>
        <w:numPr>
          <w:ilvl w:val="0"/>
          <w:numId w:val="1"/>
        </w:numPr>
        <w:spacing w:after="60" w:line="300"/>
      </w:pPr>
      <w:r>
        <w:rPr>
          <w:rFonts w:ascii="Lexend" w:cs="Arial" w:eastAsia="Arial" w:hAnsi="Lexend"/>
          <w:color w:val="242730"/>
          <w:sz w:val="20"/>
          <w:szCs w:val="20"/>
        </w:rPr>
        <w:t xml:space="preserve">Familiarity with CRM tools and marketing automation software such as HubSpot or Salesforce.</w:t>
      </w:r>
    </w:p>
    <w:p>
      <w:pPr>
        <w:pStyle w:val="ListParagraph"/>
        <w:numPr>
          <w:ilvl w:val="0"/>
          <w:numId w:val="1"/>
        </w:numPr>
        <w:spacing w:after="60" w:line="300"/>
      </w:pPr>
      <w:r>
        <w:rPr>
          <w:rFonts w:ascii="Lexend" w:cs="Arial" w:eastAsia="Arial" w:hAnsi="Lexend"/>
          <w:color w:val="242730"/>
          <w:sz w:val="20"/>
          <w:szCs w:val="20"/>
        </w:rPr>
        <w:t xml:space="preserve">Experience working with local and regional marketing initiatives.</w:t>
      </w:r>
    </w:p>
    <w:p>
      <w:pPr>
        <w:keepNext/>
        <w:spacing w:after="120" w:before="280"/>
      </w:pPr>
      <w:r>
        <w:rPr>
          <w:rFonts w:ascii="Lexend" w:cs="Arial" w:eastAsia="Arial" w:hAnsi="Lexend"/>
          <w:b/>
          <w:bCs/>
          <w:color w:val="3959FF"/>
          <w:sz w:val="26"/>
          <w:szCs w:val="26"/>
        </w:rPr>
        <w:t xml:space="preserve">7. Physical Requirements</w:t>
      </w:r>
    </w:p>
    <w:p>
      <w:pPr>
        <w:pStyle w:val="ListParagraph"/>
        <w:numPr>
          <w:ilvl w:val="0"/>
          <w:numId w:val="1"/>
        </w:numPr>
        <w:spacing w:after="60" w:line="300"/>
      </w:pPr>
      <w:r>
        <w:rPr>
          <w:rFonts w:ascii="Lexend" w:cs="Arial" w:eastAsia="Arial" w:hAnsi="Lexend"/>
          <w:color w:val="242730"/>
          <w:sz w:val="20"/>
          <w:szCs w:val="20"/>
        </w:rPr>
        <w:t xml:space="preserve">Ability to work in an office environment with extended periods of computer usage.</w:t>
      </w:r>
    </w:p>
    <w:p>
      <w:pPr>
        <w:pStyle w:val="ListParagraph"/>
        <w:numPr>
          <w:ilvl w:val="0"/>
          <w:numId w:val="1"/>
        </w:numPr>
        <w:spacing w:after="60" w:line="300"/>
      </w:pPr>
      <w:r>
        <w:rPr>
          <w:rFonts w:ascii="Lexend" w:cs="Arial" w:eastAsia="Arial" w:hAnsi="Lexend"/>
          <w:color w:val="242730"/>
          <w:sz w:val="20"/>
          <w:szCs w:val="20"/>
        </w:rPr>
        <w:t xml:space="preserve">Occasional travel to local events or community engagements may be required.</w:t>
      </w:r>
    </w:p>
    <w:p>
      <w:pPr>
        <w:pStyle w:val="ListParagraph"/>
        <w:numPr>
          <w:ilvl w:val="0"/>
          <w:numId w:val="1"/>
        </w:numPr>
        <w:spacing w:after="60" w:line="300"/>
      </w:pPr>
      <w:r>
        <w:rPr>
          <w:rFonts w:ascii="Lexend" w:cs="Arial" w:eastAsia="Arial" w:hAnsi="Lexend"/>
          <w:color w:val="242730"/>
          <w:sz w:val="20"/>
          <w:szCs w:val="20"/>
        </w:rPr>
        <w:t xml:space="preserve">Capacity to present and lead meetings in various settings.</w:t>
      </w:r>
    </w:p>
    <w:p>
      <w:pPr>
        <w:pStyle w:val="ListParagraph"/>
        <w:numPr>
          <w:ilvl w:val="0"/>
          <w:numId w:val="1"/>
        </w:numPr>
        <w:spacing w:after="60" w:line="300"/>
      </w:pPr>
      <w:r>
        <w:rPr>
          <w:rFonts w:ascii="Lexend" w:cs="Arial" w:eastAsia="Arial" w:hAnsi="Lexend"/>
          <w:color w:val="242730"/>
          <w:sz w:val="20"/>
          <w:szCs w:val="20"/>
        </w:rPr>
        <w:t xml:space="preserve">No significant physical lifting requirements.</w:t>
      </w:r>
    </w:p>
    <w:p>
      <w:pPr>
        <w:keepNext/>
        <w:spacing w:after="120" w:before="280"/>
      </w:pPr>
      <w:r>
        <w:rPr>
          <w:rFonts w:ascii="Lexend" w:cs="Arial" w:eastAsia="Arial" w:hAnsi="Lexend"/>
          <w:b/>
          <w:bCs/>
          <w:color w:val="3959FF"/>
          <w:sz w:val="26"/>
          <w:szCs w:val="26"/>
        </w:rPr>
        <w:t xml:space="preserve">8. Work Environment and Schedule</w:t>
      </w:r>
    </w:p>
    <w:p>
      <w:pPr>
        <w:pStyle w:val="ListParagraph"/>
        <w:numPr>
          <w:ilvl w:val="0"/>
          <w:numId w:val="1"/>
        </w:numPr>
        <w:spacing w:after="60" w:line="300"/>
      </w:pPr>
      <w:r>
        <w:rPr>
          <w:rFonts w:ascii="Lexend" w:cs="Arial" w:eastAsia="Arial" w:hAnsi="Lexend"/>
          <w:color w:val="242730"/>
          <w:sz w:val="20"/>
          <w:szCs w:val="20"/>
        </w:rPr>
        <w:t xml:space="preserve">Full-time role with a standard 40-hour work week.</w:t>
      </w:r>
    </w:p>
    <w:p>
      <w:pPr>
        <w:pStyle w:val="ListParagraph"/>
        <w:numPr>
          <w:ilvl w:val="0"/>
          <w:numId w:val="1"/>
        </w:numPr>
        <w:spacing w:after="60" w:line="300"/>
      </w:pPr>
      <w:r>
        <w:rPr>
          <w:rFonts w:ascii="Lexend" w:cs="Arial" w:eastAsia="Arial" w:hAnsi="Lexend"/>
          <w:color w:val="242730"/>
          <w:sz w:val="20"/>
          <w:szCs w:val="20"/>
        </w:rPr>
        <w:t xml:space="preserve">Occasional overtime or early mornings as needed during critical campaign launches.</w:t>
      </w:r>
    </w:p>
    <w:p>
      <w:pPr>
        <w:pStyle w:val="ListParagraph"/>
        <w:numPr>
          <w:ilvl w:val="0"/>
          <w:numId w:val="1"/>
        </w:numPr>
        <w:spacing w:after="60" w:line="300"/>
      </w:pPr>
      <w:r>
        <w:rPr>
          <w:rFonts w:ascii="Lexend" w:cs="Arial" w:eastAsia="Arial" w:hAnsi="Lexend"/>
          <w:color w:val="242730"/>
          <w:sz w:val="20"/>
          <w:szCs w:val="20"/>
        </w:rPr>
        <w:t xml:space="preserve">On-call duties may be required during high-priority events or industry conferences.</w:t>
      </w:r>
    </w:p>
    <w:p>
      <w:pPr>
        <w:pStyle w:val="ListParagraph"/>
        <w:numPr>
          <w:ilvl w:val="0"/>
          <w:numId w:val="1"/>
        </w:numPr>
        <w:spacing w:after="60" w:line="300"/>
      </w:pPr>
      <w:r>
        <w:rPr>
          <w:rFonts w:ascii="Lexend" w:cs="Arial" w:eastAsia="Arial" w:hAnsi="Lexend"/>
          <w:color w:val="242730"/>
          <w:sz w:val="20"/>
          <w:szCs w:val="20"/>
        </w:rPr>
        <w:t xml:space="preserve">Hybrid work options may be available depending on project needs and organizational policy.</w:t>
      </w:r>
    </w:p>
    <w:p>
      <w:pPr>
        <w:keepNext/>
        <w:spacing w:after="120" w:before="280"/>
      </w:pPr>
      <w:r>
        <w:rPr>
          <w:rFonts w:ascii="Lexend" w:cs="Arial" w:eastAsia="Arial" w:hAnsi="Lexend"/>
          <w:b/>
          <w:bCs/>
          <w:color w:val="3959FF"/>
          <w:sz w:val="26"/>
          <w:szCs w:val="26"/>
        </w:rPr>
        <w:t xml:space="preserve">9. Compensation and Benefits</w:t>
      </w:r>
    </w:p>
    <w:p>
      <w:pPr>
        <w:pStyle w:val="ListParagraph"/>
        <w:numPr>
          <w:ilvl w:val="0"/>
          <w:numId w:val="1"/>
        </w:numPr>
        <w:spacing w:after="60" w:line="300"/>
      </w:pPr>
      <w:r>
        <w:rPr>
          <w:rFonts w:ascii="Lexend" w:cs="Arial" w:eastAsia="Arial" w:hAnsi="Lexend"/>
          <w:color w:val="242730"/>
          <w:sz w:val="20"/>
          <w:szCs w:val="20"/>
        </w:rPr>
        <w:t xml:space="preserve">Competitive annual salary range: $65,000 - $85,000 USD dependent on experience and performance.</w:t>
      </w:r>
    </w:p>
    <w:p>
      <w:pPr>
        <w:pStyle w:val="ListParagraph"/>
        <w:numPr>
          <w:ilvl w:val="0"/>
          <w:numId w:val="1"/>
        </w:numPr>
        <w:spacing w:after="60" w:line="300"/>
      </w:pPr>
      <w:r>
        <w:rPr>
          <w:rFonts w:ascii="Lexend" w:cs="Arial" w:eastAsia="Arial" w:hAnsi="Lexend"/>
          <w:color w:val="242730"/>
          <w:sz w:val="20"/>
          <w:szCs w:val="20"/>
        </w:rPr>
        <w:t xml:space="preserve">Performance bonus opportunities with commission structures based on campaign success.</w:t>
      </w:r>
    </w:p>
    <w:p>
      <w:pPr>
        <w:pStyle w:val="ListParagraph"/>
        <w:numPr>
          <w:ilvl w:val="0"/>
          <w:numId w:val="1"/>
        </w:numPr>
        <w:spacing w:after="60" w:line="300"/>
      </w:pPr>
      <w:r>
        <w:rPr>
          <w:rFonts w:ascii="Lexend" w:cs="Arial" w:eastAsia="Arial" w:hAnsi="Lexend"/>
          <w:color w:val="242730"/>
          <w:sz w:val="20"/>
          <w:szCs w:val="20"/>
        </w:rPr>
        <w:t xml:space="preserve">Comprehensive health, dental, and vision insurance.</w:t>
      </w:r>
    </w:p>
    <w:p>
      <w:pPr>
        <w:pStyle w:val="ListParagraph"/>
        <w:numPr>
          <w:ilvl w:val="0"/>
          <w:numId w:val="1"/>
        </w:numPr>
        <w:spacing w:after="60" w:line="300"/>
      </w:pPr>
      <w:r>
        <w:rPr>
          <w:rFonts w:ascii="Lexend" w:cs="Arial" w:eastAsia="Arial" w:hAnsi="Lexend"/>
          <w:color w:val="242730"/>
          <w:sz w:val="20"/>
          <w:szCs w:val="20"/>
        </w:rPr>
        <w:t xml:space="preserve">401(k) plan with company matching contributions.</w:t>
      </w:r>
    </w:p>
    <w:p>
      <w:pPr>
        <w:pStyle w:val="ListParagraph"/>
        <w:numPr>
          <w:ilvl w:val="0"/>
          <w:numId w:val="1"/>
        </w:numPr>
        <w:spacing w:after="60" w:line="300"/>
      </w:pPr>
      <w:r>
        <w:rPr>
          <w:rFonts w:ascii="Lexend" w:cs="Arial" w:eastAsia="Arial" w:hAnsi="Lexend"/>
          <w:color w:val="242730"/>
          <w:sz w:val="20"/>
          <w:szCs w:val="20"/>
        </w:rPr>
        <w:t xml:space="preserve">Additional fringe benefits such as paid time off, professional development resources, and flexible scheduling options.</w:t>
      </w:r>
    </w:p>
    <w:p>
      <w:pPr>
        <w:keepNext/>
        <w:spacing w:after="120" w:before="280"/>
      </w:pPr>
      <w:r>
        <w:rPr>
          <w:rFonts w:ascii="Lexend" w:cs="Arial" w:eastAsia="Arial" w:hAnsi="Lexend"/>
          <w:b/>
          <w:bCs/>
          <w:color w:val="3959FF"/>
          <w:sz w:val="26"/>
          <w:szCs w:val="26"/>
        </w:rPr>
        <w:t xml:space="preserve">10. Company Culture and Overview</w:t>
      </w:r>
    </w:p>
    <w:p>
      <w:pPr>
        <w:pStyle w:val="ListParagraph"/>
        <w:numPr>
          <w:ilvl w:val="0"/>
          <w:numId w:val="1"/>
        </w:numPr>
        <w:spacing w:after="60" w:line="300"/>
      </w:pPr>
      <w:r>
        <w:rPr>
          <w:rFonts w:ascii="Lexend" w:cs="Arial" w:eastAsia="Arial" w:hAnsi="Lexend"/>
          <w:color w:val="242730"/>
          <w:sz w:val="20"/>
          <w:szCs w:val="20"/>
        </w:rPr>
        <w:t xml:space="preserve">Our company prides itself on innovating within the home services industry, creating a vibrant environment where every team member is valued and encouraged to grow professionally.</w:t>
      </w:r>
    </w:p>
    <w:p>
      <w:pPr>
        <w:pStyle w:val="ListParagraph"/>
        <w:numPr>
          <w:ilvl w:val="0"/>
          <w:numId w:val="1"/>
        </w:numPr>
        <w:spacing w:after="60" w:line="300"/>
      </w:pPr>
      <w:r>
        <w:rPr>
          <w:rFonts w:ascii="Lexend" w:cs="Arial" w:eastAsia="Arial" w:hAnsi="Lexend"/>
          <w:color w:val="242730"/>
          <w:sz w:val="20"/>
          <w:szCs w:val="20"/>
        </w:rPr>
        <w:t xml:space="preserve">We foster a culture of collaboration, creativity, and continuous improvement, empowering our employees to succeed while making a real impact on customer satisfaction.</w:t>
      </w:r>
    </w:p>
    <w:p>
      <w:pPr>
        <w:pStyle w:val="ListParagraph"/>
        <w:numPr>
          <w:ilvl w:val="0"/>
          <w:numId w:val="1"/>
        </w:numPr>
        <w:spacing w:after="60" w:line="300"/>
      </w:pPr>
      <w:r>
        <w:rPr>
          <w:rFonts w:ascii="Lexend" w:cs="Arial" w:eastAsia="Arial" w:hAnsi="Lexend"/>
          <w:color w:val="242730"/>
          <w:sz w:val="20"/>
          <w:szCs w:val="20"/>
        </w:rPr>
        <w:t xml:space="preserve">Aspirational and growth-focused, we are dedicated to expanding our footprint while maintaining a supportive and inclusive workplace.</w:t>
      </w:r>
    </w:p>
    <w:p>
      <w:pPr>
        <w:keepNext/>
        <w:spacing w:after="120" w:before="280"/>
      </w:pPr>
      <w:r>
        <w:rPr>
          <w:rFonts w:ascii="Lexend" w:cs="Arial" w:eastAsia="Arial" w:hAnsi="Lexend"/>
          <w:b/>
          <w:bCs/>
          <w:color w:val="3959FF"/>
          <w:sz w:val="26"/>
          <w:szCs w:val="26"/>
        </w:rPr>
        <w:t xml:space="preserve">11. How to Apply</w:t>
      </w:r>
    </w:p>
    <w:p>
      <w:pPr>
        <w:spacing w:after="100" w:line="300"/>
      </w:pPr>
      <w:r>
        <w:rPr>
          <w:rFonts w:ascii="Lexend" w:cs="Arial" w:eastAsia="Arial" w:hAnsi="Lexend"/>
          <w:color w:val="242730"/>
          <w:sz w:val="20"/>
          <w:szCs w:val="20"/>
        </w:rPr>
        <w:t xml:space="preserve">If you meet the above criteria and want to be part of a growth-oriented company focused on customer satisfaction, please send your resume to </w:t>
      </w:r>
      <w:r>
        <w:rPr>
          <w:rFonts w:ascii="Lexend" w:cs="Arial" w:eastAsia="Arial" w:hAnsi="Lexend"/>
          <w:color w:val="242730"/>
          <w:sz w:val="20"/>
          <w:szCs w:val="20"/>
          <w:highlight w:val="yellow"/>
        </w:rPr>
        <w:t xml:space="preserve">[INSERT EMAIL HERE]</w:t>
      </w:r>
      <w:r>
        <w:rPr>
          <w:rFonts w:ascii="Lexend" w:cs="Arial" w:eastAsia="Arial" w:hAnsi="Lexend"/>
          <w:color w:val="242730"/>
          <w:sz w:val="20"/>
          <w:szCs w:val="20"/>
        </w:rPr>
        <w:t xml:space="preserve"> or apply online at </w:t>
      </w:r>
      <w:r>
        <w:rPr>
          <w:rFonts w:ascii="Lexend" w:cs="Arial" w:eastAsia="Arial" w:hAnsi="Lexend"/>
          <w:color w:val="242730"/>
          <w:sz w:val="20"/>
          <w:szCs w:val="20"/>
          <w:highlight w:val="yellow"/>
        </w:rPr>
        <w:t xml:space="preserve">[INSERT WEBSITE LINK HERE]</w:t>
      </w:r>
      <w:r>
        <w:rPr>
          <w:rFonts w:ascii="Lexend" w:cs="Arial" w:eastAsia="Arial" w:hAnsi="Lexend"/>
          <w:color w:val="242730"/>
          <w:sz w:val="20"/>
          <w:szCs w:val="20"/>
        </w:rPr>
        <w:t xml:space="preserve">.</w:t>
      </w:r>
    </w:p>
    <w:p>
      <w:pPr>
        <w:spacing w:after="0" w:line="300"/>
      </w:pPr>
      <w:r>
        <w:rPr>
          <w:rFonts w:ascii="Lexend" w:cs="Arial" w:eastAsia="Arial" w:hAnsi="Lexend"/>
          <w:color w:val="5F6478"/>
          <w:sz w:val="16"/>
          <w:szCs w:val="16"/>
        </w:rPr>
        <w:t xml:space="preserve">Need help filling this role? HireBus posts the ad, Iris interviews every applicant by phone before you do, and you decide who to hire. Start hiring now: hirebus.com/hiring-audit · This template: hirebus.com/job-descriptions/handyman-services/marketing-manager</w:t>
      </w:r>
    </w:p>
    <w:sectPr>
      <w:headerReference w:type="default" r:id="rId6"/>
      <w:pgSz w:w="12240" w:h="15840" w:orient="portrait"/>
      <w:pgMar w:top="1920" w:right="1571" w:bottom="1787" w:left="1571" w:header="0" w:footer="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1" locked="0" layoutInCell="1" relativeHeight="10058400">
          <wp:simplePos x="0" y="0"/>
          <wp:positionH relativeFrom="page">
            <wp:posOffset>0</wp:posOffset>
          </wp:positionH>
          <wp:positionV relativeFrom="page">
            <wp:posOffset>0</wp:posOffset>
          </wp:positionV>
          <wp:extent cx="7772400" cy="10058400"/>
          <wp:effectExtent t="0" r="0" b="0" l="0"/>
          <wp:wrapNone/>
          <wp:docPr id="16" name="HireBus Role Blueprint frame" descr="Your Role Blueprint page frame" title="HireBus Role Bluepr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772400" cy="100584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8b81b95bef320733cdc98c1631b0ac008b1bf6e.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Handyman Services Marketing Manager job description</dc:title>
  <dc:creator>HireBus</dc:creator>
  <dc:description>HireBus Role Blueprint: Marketing Manager job description template for Handyman Services.</dc:description>
  <cp:lastModifiedBy>Un-named</cp:lastModifiedBy>
  <cp:revision>1</cp:revision>
  <dcterms:created xsi:type="dcterms:W3CDTF">2026-10-23T04:52:28.198Z</dcterms:created>
  <dcterms:modified xsi:type="dcterms:W3CDTF">2026-10-23T04:52:28.198Z</dcterms:modified>
</cp:coreProperties>
</file>

<file path=docProps/custom.xml><?xml version="1.0" encoding="utf-8"?>
<Properties xmlns="http://schemas.openxmlformats.org/officeDocument/2006/custom-properties" xmlns:vt="http://schemas.openxmlformats.org/officeDocument/2006/docPropsVTypes"/>
</file>