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Healthcare - Community Liaison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Business Development</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Community Liaison to build referral relationships for our home health and home care services. You'll visit hospital case managers, discharge planners, physician offices, rehab facilities, and senior living communities, explain what we do and who we serve, and make it easy for them to send us patients we can care for.</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Visit hospital case managers, discharge planners, physician offices, skilled nursing facilities, and senior living communities on a planned route.</w:t>
      </w:r>
    </w:p>
    <w:p>
      <w:pPr>
        <w:pStyle w:val="ListParagraph"/>
        <w:numPr>
          <w:ilvl w:val="0"/>
          <w:numId w:val="1"/>
        </w:numPr>
        <w:spacing w:after="60" w:line="300"/>
      </w:pPr>
      <w:r>
        <w:rPr>
          <w:rFonts w:ascii="Lexend" w:cs="Arial" w:eastAsia="Arial" w:hAnsi="Lexend"/>
          <w:color w:val="242730"/>
          <w:sz w:val="20"/>
          <w:szCs w:val="20"/>
        </w:rPr>
        <w:t xml:space="preserve">Explain our services, service area, and the payers we accept, so referral sources send patients we can serve.</w:t>
      </w:r>
    </w:p>
    <w:p>
      <w:pPr>
        <w:pStyle w:val="ListParagraph"/>
        <w:numPr>
          <w:ilvl w:val="0"/>
          <w:numId w:val="1"/>
        </w:numPr>
        <w:spacing w:after="60" w:line="300"/>
      </w:pPr>
      <w:r>
        <w:rPr>
          <w:rFonts w:ascii="Lexend" w:cs="Arial" w:eastAsia="Arial" w:hAnsi="Lexend"/>
          <w:color w:val="242730"/>
          <w:sz w:val="20"/>
          <w:szCs w:val="20"/>
        </w:rPr>
        <w:t xml:space="preserve">Follow up on every referral and let the referral source know when care has started.</w:t>
      </w:r>
    </w:p>
    <w:p>
      <w:pPr>
        <w:pStyle w:val="ListParagraph"/>
        <w:numPr>
          <w:ilvl w:val="0"/>
          <w:numId w:val="1"/>
        </w:numPr>
        <w:spacing w:after="60" w:line="300"/>
      </w:pPr>
      <w:r>
        <w:rPr>
          <w:rFonts w:ascii="Lexend" w:cs="Arial" w:eastAsia="Arial" w:hAnsi="Lexend"/>
          <w:color w:val="242730"/>
          <w:sz w:val="20"/>
          <w:szCs w:val="20"/>
        </w:rPr>
        <w:t xml:space="preserve">Work with the Intake Coordinator to fix problems that slow referrals, such as missing documents or slow responses.</w:t>
      </w:r>
    </w:p>
    <w:p>
      <w:pPr>
        <w:pStyle w:val="ListParagraph"/>
        <w:numPr>
          <w:ilvl w:val="0"/>
          <w:numId w:val="1"/>
        </w:numPr>
        <w:spacing w:after="60" w:line="300"/>
      </w:pPr>
      <w:r>
        <w:rPr>
          <w:rFonts w:ascii="Lexend" w:cs="Arial" w:eastAsia="Arial" w:hAnsi="Lexend"/>
          <w:color w:val="242730"/>
          <w:sz w:val="20"/>
          <w:szCs w:val="20"/>
        </w:rPr>
        <w:t xml:space="preserve">Track visits, contacts, and referrals in </w:t>
      </w:r>
      <w:r>
        <w:rPr>
          <w:rFonts w:ascii="Lexend" w:cs="Arial" w:eastAsia="Arial" w:hAnsi="Lexend"/>
          <w:color w:val="242730"/>
          <w:sz w:val="20"/>
          <w:szCs w:val="20"/>
          <w:highlight w:val="yellow"/>
        </w:rPr>
        <w:t xml:space="preserve">[your CRM]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Follow our rules on gifts and meals for referral sources, which are based on federal anti-kickback law.</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Make </w:t>
      </w:r>
      <w:r>
        <w:rPr>
          <w:rFonts w:ascii="Lexend" w:cs="Arial" w:eastAsia="Arial" w:hAnsi="Lexend"/>
          <w:color w:val="242730"/>
          <w:sz w:val="20"/>
          <w:szCs w:val="20"/>
          <w:highlight w:val="yellow"/>
        </w:rPr>
        <w:t xml:space="preserve">[6–10]</w:t>
      </w:r>
      <w:r>
        <w:rPr>
          <w:rFonts w:ascii="Lexend" w:cs="Arial" w:eastAsia="Arial" w:hAnsi="Lexend"/>
          <w:color w:val="242730"/>
          <w:sz w:val="20"/>
          <w:szCs w:val="20"/>
        </w:rPr>
        <w:t xml:space="preserve"> visits to hospitals, physician offices, and senior living communities.</w:t>
      </w:r>
    </w:p>
    <w:p>
      <w:pPr>
        <w:pStyle w:val="ListParagraph"/>
        <w:numPr>
          <w:ilvl w:val="0"/>
          <w:numId w:val="1"/>
        </w:numPr>
        <w:spacing w:after="60" w:line="300"/>
      </w:pPr>
      <w:r>
        <w:rPr>
          <w:rFonts w:ascii="Lexend" w:cs="Arial" w:eastAsia="Arial" w:hAnsi="Lexend"/>
          <w:color w:val="242730"/>
          <w:sz w:val="20"/>
          <w:szCs w:val="20"/>
        </w:rPr>
        <w:t xml:space="preserve">Meet with discharge planners about patients going home this week.</w:t>
      </w:r>
    </w:p>
    <w:p>
      <w:pPr>
        <w:pStyle w:val="ListParagraph"/>
        <w:numPr>
          <w:ilvl w:val="0"/>
          <w:numId w:val="1"/>
        </w:numPr>
        <w:spacing w:after="60" w:line="300"/>
      </w:pPr>
      <w:r>
        <w:rPr>
          <w:rFonts w:ascii="Lexend" w:cs="Arial" w:eastAsia="Arial" w:hAnsi="Lexend"/>
          <w:color w:val="242730"/>
          <w:sz w:val="20"/>
          <w:szCs w:val="20"/>
        </w:rPr>
        <w:t xml:space="preserve">Log each visit and next step in </w:t>
      </w:r>
      <w:r>
        <w:rPr>
          <w:rFonts w:ascii="Lexend" w:cs="Arial" w:eastAsia="Arial" w:hAnsi="Lexend"/>
          <w:color w:val="242730"/>
          <w:sz w:val="20"/>
          <w:szCs w:val="20"/>
          <w:highlight w:val="yellow"/>
        </w:rPr>
        <w:t xml:space="preserve">[your CRM]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Call referral sources back about referrals that didn't start, and explain why.</w:t>
      </w:r>
    </w:p>
    <w:p>
      <w:pPr>
        <w:pStyle w:val="ListParagraph"/>
        <w:numPr>
          <w:ilvl w:val="0"/>
          <w:numId w:val="1"/>
        </w:numPr>
        <w:spacing w:after="60" w:line="300"/>
      </w:pPr>
      <w:r>
        <w:rPr>
          <w:rFonts w:ascii="Lexend" w:cs="Arial" w:eastAsia="Arial" w:hAnsi="Lexend"/>
          <w:color w:val="242730"/>
          <w:sz w:val="20"/>
          <w:szCs w:val="20"/>
        </w:rPr>
        <w:t xml:space="preserve">Check in with the Intake Coordinator on the day's referrals from your accounts.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Referrals by source: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New referral sources: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Referrals that start care: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Planned visits completed: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sales, marketing, or liaison work in home health, hospice, senior living, or another health care field.</w:t>
      </w:r>
    </w:p>
    <w:p>
      <w:pPr>
        <w:pStyle w:val="ListParagraph"/>
        <w:numPr>
          <w:ilvl w:val="0"/>
          <w:numId w:val="1"/>
        </w:numPr>
        <w:spacing w:after="60" w:line="300"/>
      </w:pPr>
      <w:r>
        <w:rPr>
          <w:rFonts w:ascii="Lexend" w:cs="Arial" w:eastAsia="Arial" w:hAnsi="Lexend"/>
          <w:color w:val="242730"/>
          <w:sz w:val="20"/>
          <w:szCs w:val="20"/>
        </w:rPr>
        <w:t xml:space="preserve">Comfortable walking into busy hospitals and offices and asking for a few minutes.</w:t>
      </w:r>
    </w:p>
    <w:p>
      <w:pPr>
        <w:pStyle w:val="ListParagraph"/>
        <w:numPr>
          <w:ilvl w:val="0"/>
          <w:numId w:val="1"/>
        </w:numPr>
        <w:spacing w:after="60" w:line="300"/>
      </w:pPr>
      <w:r>
        <w:rPr>
          <w:rFonts w:ascii="Lexend" w:cs="Arial" w:eastAsia="Arial" w:hAnsi="Lexend"/>
          <w:color w:val="242730"/>
          <w:sz w:val="20"/>
          <w:szCs w:val="20"/>
        </w:rPr>
        <w:t xml:space="preserve">Valid driver's license, auto insurance, and a dependable vehicle for daily travel.</w:t>
      </w:r>
    </w:p>
    <w:p>
      <w:pPr>
        <w:pStyle w:val="ListParagraph"/>
        <w:numPr>
          <w:ilvl w:val="0"/>
          <w:numId w:val="1"/>
        </w:numPr>
        <w:spacing w:after="60" w:line="300"/>
      </w:pPr>
      <w:r>
        <w:rPr>
          <w:rFonts w:ascii="Lexend" w:cs="Arial" w:eastAsia="Arial" w:hAnsi="Lexend"/>
          <w:color w:val="242730"/>
          <w:sz w:val="20"/>
          <w:szCs w:val="20"/>
        </w:rPr>
        <w:t xml:space="preserve">Organized with a CRM, a contact list, and a follow-up schedule.</w:t>
      </w:r>
    </w:p>
    <w:p>
      <w:pPr>
        <w:pStyle w:val="ListParagraph"/>
        <w:numPr>
          <w:ilvl w:val="0"/>
          <w:numId w:val="1"/>
        </w:numPr>
        <w:spacing w:after="60" w:line="300"/>
      </w:pPr>
      <w:r>
        <w:rPr>
          <w:rFonts w:ascii="Lexend" w:cs="Arial" w:eastAsia="Arial" w:hAnsi="Lexend"/>
          <w:color w:val="242730"/>
          <w:sz w:val="20"/>
          <w:szCs w:val="20"/>
        </w:rPr>
        <w:t xml:space="preserve">Understands HIPAA and the limits on what can be offered to referral sources.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Existing relationships with hospitals and physician groups in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 clinical background, such as nursing or therapy.</w:t>
      </w:r>
    </w:p>
    <w:p>
      <w:pPr>
        <w:pStyle w:val="ListParagraph"/>
        <w:numPr>
          <w:ilvl w:val="0"/>
          <w:numId w:val="1"/>
        </w:numPr>
        <w:spacing w:after="60" w:line="300"/>
      </w:pPr>
      <w:r>
        <w:rPr>
          <w:rFonts w:ascii="Lexend" w:cs="Arial" w:eastAsia="Arial" w:hAnsi="Lexend"/>
          <w:color w:val="242730"/>
          <w:sz w:val="20"/>
          <w:szCs w:val="20"/>
        </w:rPr>
        <w:t xml:space="preserve">Knows who qualifies for Medicare home health, including what homebound means.</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CRM]</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Driving much of the day, walking through hospitals and offices, and carrying materials up to </w:t>
      </w:r>
      <w:r>
        <w:rPr>
          <w:rFonts w:ascii="Lexend" w:cs="Arial" w:eastAsia="Arial" w:hAnsi="Lexend"/>
          <w:color w:val="242730"/>
          <w:sz w:val="20"/>
          <w:szCs w:val="20"/>
          <w:highlight w:val="yellow"/>
        </w:rPr>
        <w:t xml:space="preserve">[15]</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Standing for meetings and staff presentations.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In the field across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 most of the day, with office time for planning.</w:t>
      </w:r>
    </w:p>
    <w:p>
      <w:pPr>
        <w:pStyle w:val="ListParagraph"/>
        <w:numPr>
          <w:ilvl w:val="0"/>
          <w:numId w:val="1"/>
        </w:numPr>
        <w:spacing w:after="60" w:line="300"/>
      </w:pPr>
      <w:r>
        <w:rPr>
          <w:rFonts w:ascii="Lexend" w:cs="Arial" w:eastAsia="Arial" w:hAnsi="Lexend"/>
          <w:color w:val="242730"/>
          <w:sz w:val="20"/>
          <w:szCs w:val="20"/>
        </w:rPr>
        <w:t xml:space="preserve">Regular hours: </w:t>
      </w:r>
      <w:r>
        <w:rPr>
          <w:rFonts w:ascii="Lexend" w:cs="Arial" w:eastAsia="Arial" w:hAnsi="Lexend"/>
          <w:color w:val="242730"/>
          <w:sz w:val="20"/>
          <w:szCs w:val="20"/>
          <w:highlight w:val="yellow"/>
        </w:rPr>
        <w:t xml:space="preserve">[Monday through Friday]</w:t>
      </w:r>
      <w:r>
        <w:rPr>
          <w:rFonts w:ascii="Lexend" w:cs="Arial" w:eastAsia="Arial" w:hAnsi="Lexend"/>
          <w:color w:val="242730"/>
          <w:sz w:val="20"/>
          <w:szCs w:val="20"/>
        </w:rPr>
        <w:t xml:space="preserve">, with occasional evening community events.</w:t>
      </w:r>
    </w:p>
    <w:p>
      <w:pPr>
        <w:pStyle w:val="ListParagraph"/>
        <w:numPr>
          <w:ilvl w:val="0"/>
          <w:numId w:val="1"/>
        </w:numPr>
        <w:spacing w:after="60" w:line="300"/>
      </w:pPr>
      <w:r>
        <w:rPr>
          <w:rFonts w:ascii="Lexend" w:cs="Arial" w:eastAsia="Arial" w:hAnsi="Lexend"/>
          <w:color w:val="242730"/>
          <w:sz w:val="20"/>
          <w:szCs w:val="20"/>
        </w:rPr>
        <w:t xml:space="preserve">Mileage for field visits: </w:t>
      </w:r>
      <w:r>
        <w:rPr>
          <w:rFonts w:ascii="Lexend" w:cs="Arial" w:eastAsia="Arial" w:hAnsi="Lexend"/>
          <w:color w:val="242730"/>
          <w:sz w:val="20"/>
          <w:szCs w:val="20"/>
          <w:highlight w:val="yellow"/>
        </w:rPr>
        <w:t xml:space="preserve">[your mileage policy]</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community liaison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hirebus.com/job-descriptions/home-healthcare/community-liaison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3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Healthcare Community Liaison job description</dc:title>
  <dc:creator>HireBus</dc:creator>
  <dc:description>HireBus Role Blueprint: Community Liaison job description template for Home Healthcare.</dc:description>
  <cp:lastModifiedBy>Un-named</cp:lastModifiedBy>
  <cp:revision>1</cp:revision>
  <dcterms:created xsi:type="dcterms:W3CDTF">2026-10-20T17:11:49.432Z</dcterms:created>
  <dcterms:modified xsi:type="dcterms:W3CDTF">2026-10-20T17:11:49.432Z</dcterms:modified>
</cp:coreProperties>
</file>

<file path=docProps/custom.xml><?xml version="1.0" encoding="utf-8"?>
<Properties xmlns="http://schemas.openxmlformats.org/officeDocument/2006/custom-properties" xmlns:vt="http://schemas.openxmlformats.org/officeDocument/2006/docPropsVTypes"/>
</file>