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Director of Nursing</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Clinical</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Administrator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Director of Nursing to lead our clinical team. You'll assign patients to nurses, therapists, and aides, keep every patient's plan of care current, and hold visit quality and documentation to standard. In many agencies this role also serves as the clinical manager under Medicare rules.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patients to RN Case Managers, LPNs, therapists, social workers, and aides based on skills, caseload, and location.</w:t>
      </w:r>
    </w:p>
    <w:p>
      <w:pPr>
        <w:pStyle w:val="ListParagraph"/>
        <w:numPr>
          <w:ilvl w:val="0"/>
          <w:numId w:val="1"/>
        </w:numPr>
        <w:spacing w:after="60" w:line="300"/>
      </w:pPr>
      <w:r>
        <w:rPr>
          <w:rFonts w:ascii="Lexend" w:cs="Arial" w:eastAsia="Arial" w:hAnsi="Lexend"/>
          <w:color w:val="242730"/>
          <w:sz w:val="20"/>
          <w:szCs w:val="20"/>
        </w:rPr>
        <w:t xml:space="preserve">Oversee start of care visits, OASIS assessments, and plans of care so they're accurate and on time.</w:t>
      </w:r>
    </w:p>
    <w:p>
      <w:pPr>
        <w:pStyle w:val="ListParagraph"/>
        <w:numPr>
          <w:ilvl w:val="0"/>
          <w:numId w:val="1"/>
        </w:numPr>
        <w:spacing w:after="60" w:line="300"/>
      </w:pPr>
      <w:r>
        <w:rPr>
          <w:rFonts w:ascii="Lexend" w:cs="Arial" w:eastAsia="Arial" w:hAnsi="Lexend"/>
          <w:color w:val="242730"/>
          <w:sz w:val="20"/>
          <w:szCs w:val="20"/>
        </w:rPr>
        <w:t xml:space="preserve">Accept or decline new referrals based on whether the agency can safely meet the patient's needs.</w:t>
      </w:r>
    </w:p>
    <w:p>
      <w:pPr>
        <w:pStyle w:val="ListParagraph"/>
        <w:numPr>
          <w:ilvl w:val="0"/>
          <w:numId w:val="1"/>
        </w:numPr>
        <w:spacing w:after="60" w:line="300"/>
      </w:pPr>
      <w:r>
        <w:rPr>
          <w:rFonts w:ascii="Lexend" w:cs="Arial" w:eastAsia="Arial" w:hAnsi="Lexend"/>
          <w:color w:val="242730"/>
          <w:sz w:val="20"/>
          <w:szCs w:val="20"/>
        </w:rPr>
        <w:t xml:space="preserve">Coordinate care across disciplines through case conferences, and step in on complex or high-risk patients.</w:t>
      </w:r>
    </w:p>
    <w:p>
      <w:pPr>
        <w:pStyle w:val="ListParagraph"/>
        <w:numPr>
          <w:ilvl w:val="0"/>
          <w:numId w:val="1"/>
        </w:numPr>
        <w:spacing w:after="60" w:line="300"/>
      </w:pPr>
      <w:r>
        <w:rPr>
          <w:rFonts w:ascii="Lexend" w:cs="Arial" w:eastAsia="Arial" w:hAnsi="Lexend"/>
          <w:color w:val="242730"/>
          <w:sz w:val="20"/>
          <w:szCs w:val="20"/>
        </w:rPr>
        <w:t xml:space="preserve">Supervise and train nurses and aides, including aide competency evaluations and supervisory visit tracking.</w:t>
      </w:r>
    </w:p>
    <w:p>
      <w:pPr>
        <w:pStyle w:val="ListParagraph"/>
        <w:numPr>
          <w:ilvl w:val="0"/>
          <w:numId w:val="1"/>
        </w:numPr>
        <w:spacing w:after="60" w:line="300"/>
      </w:pPr>
      <w:r>
        <w:rPr>
          <w:rFonts w:ascii="Lexend" w:cs="Arial" w:eastAsia="Arial" w:hAnsi="Lexend"/>
          <w:color w:val="242730"/>
          <w:sz w:val="20"/>
          <w:szCs w:val="20"/>
        </w:rPr>
        <w:t xml:space="preserve">Lead infection control and incident review, and the clinical side of quality improvement.</w:t>
      </w:r>
    </w:p>
    <w:p>
      <w:pPr>
        <w:pStyle w:val="ListParagraph"/>
        <w:numPr>
          <w:ilvl w:val="0"/>
          <w:numId w:val="1"/>
        </w:numPr>
        <w:spacing w:after="60" w:line="300"/>
      </w:pPr>
      <w:r>
        <w:rPr>
          <w:rFonts w:ascii="Lexend" w:cs="Arial" w:eastAsia="Arial" w:hAnsi="Lexend"/>
          <w:color w:val="242730"/>
          <w:sz w:val="20"/>
          <w:szCs w:val="20"/>
        </w:rPr>
        <w:t xml:space="preserve">Write and update clinical policies and teach staff to follow them.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new referrals with the Intake Coordinator and assign start of care visits.</w:t>
      </w:r>
    </w:p>
    <w:p>
      <w:pPr>
        <w:pStyle w:val="ListParagraph"/>
        <w:numPr>
          <w:ilvl w:val="0"/>
          <w:numId w:val="1"/>
        </w:numPr>
        <w:spacing w:after="60" w:line="300"/>
      </w:pPr>
      <w:r>
        <w:rPr>
          <w:rFonts w:ascii="Lexend" w:cs="Arial" w:eastAsia="Arial" w:hAnsi="Lexend"/>
          <w:color w:val="242730"/>
          <w:sz w:val="20"/>
          <w:szCs w:val="20"/>
        </w:rPr>
        <w:t xml:space="preserve">Check for overdue OASIS assessments, unsigned orders, and missed supervisory visits.</w:t>
      </w:r>
    </w:p>
    <w:p>
      <w:pPr>
        <w:pStyle w:val="ListParagraph"/>
        <w:numPr>
          <w:ilvl w:val="0"/>
          <w:numId w:val="1"/>
        </w:numPr>
        <w:spacing w:after="60" w:line="300"/>
      </w:pPr>
      <w:r>
        <w:rPr>
          <w:rFonts w:ascii="Lexend" w:cs="Arial" w:eastAsia="Arial" w:hAnsi="Lexend"/>
          <w:color w:val="242730"/>
          <w:sz w:val="20"/>
          <w:szCs w:val="20"/>
        </w:rPr>
        <w:t xml:space="preserve">Take calls from nurses and therapists about a patient's change in condition, and decide on next steps.</w:t>
      </w:r>
    </w:p>
    <w:p>
      <w:pPr>
        <w:pStyle w:val="ListParagraph"/>
        <w:numPr>
          <w:ilvl w:val="0"/>
          <w:numId w:val="1"/>
        </w:numPr>
        <w:spacing w:after="60" w:line="300"/>
      </w:pPr>
      <w:r>
        <w:rPr>
          <w:rFonts w:ascii="Lexend" w:cs="Arial" w:eastAsia="Arial" w:hAnsi="Lexend"/>
          <w:color w:val="242730"/>
          <w:sz w:val="20"/>
          <w:szCs w:val="20"/>
        </w:rPr>
        <w:t xml:space="preserve">Read a sample of visit notes and OASIS assessments for accuracy.</w:t>
      </w:r>
    </w:p>
    <w:p>
      <w:pPr>
        <w:pStyle w:val="ListParagraph"/>
        <w:numPr>
          <w:ilvl w:val="0"/>
          <w:numId w:val="1"/>
        </w:numPr>
        <w:spacing w:after="60" w:line="300"/>
      </w:pPr>
      <w:r>
        <w:rPr>
          <w:rFonts w:ascii="Lexend" w:cs="Arial" w:eastAsia="Arial" w:hAnsi="Lexend"/>
          <w:color w:val="242730"/>
          <w:sz w:val="20"/>
          <w:szCs w:val="20"/>
        </w:rPr>
        <w:t xml:space="preserve">Approve weekend and after-hours clinical coverage.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Start of care within required time frames: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OASIS accuracy on review: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Acute care hospitalization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Plans of care signed and returned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Clinical staff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RN license, or a multistate RN license under the Nurse Licensure Compact if your state is a member.</w:t>
      </w:r>
    </w:p>
    <w:p>
      <w:pPr>
        <w:pStyle w:val="ListParagraph"/>
        <w:numPr>
          <w:ilvl w:val="0"/>
          <w:numId w:val="1"/>
        </w:numPr>
        <w:spacing w:after="60" w:line="300"/>
      </w:pPr>
      <w:r>
        <w:rPr>
          <w:rFonts w:ascii="Lexend" w:cs="Arial" w:eastAsia="Arial" w:hAnsi="Lexend"/>
          <w:color w:val="242730"/>
          <w:sz w:val="20"/>
          <w:szCs w:val="20"/>
        </w:rPr>
        <w:t xml:space="preserve">Meets your state's requirements for a director of nursing or clinical manager at a home health agency.</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home health nursing, with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supervising clinical staff.</w:t>
      </w:r>
    </w:p>
    <w:p>
      <w:pPr>
        <w:pStyle w:val="ListParagraph"/>
        <w:numPr>
          <w:ilvl w:val="0"/>
          <w:numId w:val="1"/>
        </w:numPr>
        <w:spacing w:after="60" w:line="300"/>
      </w:pPr>
      <w:r>
        <w:rPr>
          <w:rFonts w:ascii="Lexend" w:cs="Arial" w:eastAsia="Arial" w:hAnsi="Lexend"/>
          <w:color w:val="242730"/>
          <w:sz w:val="20"/>
          <w:szCs w:val="20"/>
        </w:rPr>
        <w:t xml:space="preserve">Strong knowledge of OASIS, plans of care, and the Medicare home health Conditions of Participation.</w:t>
      </w:r>
    </w:p>
    <w:p>
      <w:pPr>
        <w:pStyle w:val="ListParagraph"/>
        <w:numPr>
          <w:ilvl w:val="0"/>
          <w:numId w:val="1"/>
        </w:numPr>
        <w:spacing w:after="60" w:line="300"/>
      </w:pPr>
      <w:r>
        <w:rPr>
          <w:rFonts w:ascii="Lexend" w:cs="Arial" w:eastAsia="Arial" w:hAnsi="Lexend"/>
          <w:color w:val="242730"/>
          <w:sz w:val="20"/>
          <w:szCs w:val="20"/>
        </w:rPr>
        <w:t xml:space="preserve">Current CPR certification (BLS).</w:t>
      </w:r>
    </w:p>
    <w:p>
      <w:pPr>
        <w:pStyle w:val="ListParagraph"/>
        <w:numPr>
          <w:ilvl w:val="0"/>
          <w:numId w:val="1"/>
        </w:numPr>
        <w:spacing w:after="60" w:line="300"/>
      </w:pPr>
      <w:r>
        <w:rPr>
          <w:rFonts w:ascii="Lexend" w:cs="Arial" w:eastAsia="Arial" w:hAnsi="Lexend"/>
          <w:color w:val="242730"/>
          <w:sz w:val="20"/>
          <w:szCs w:val="20"/>
        </w:rPr>
        <w:t xml:space="preserve">Follows HIPAA and teaches the team to protect patient information in homes, cars, and on phones.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Bachelor of Science in Nursing (BSN).</w:t>
      </w:r>
    </w:p>
    <w:p>
      <w:pPr>
        <w:pStyle w:val="ListParagraph"/>
        <w:numPr>
          <w:ilvl w:val="0"/>
          <w:numId w:val="1"/>
        </w:numPr>
        <w:spacing w:after="60" w:line="300"/>
      </w:pPr>
      <w:r>
        <w:rPr>
          <w:rFonts w:ascii="Lexend" w:cs="Arial" w:eastAsia="Arial" w:hAnsi="Lexend"/>
          <w:color w:val="242730"/>
          <w:sz w:val="20"/>
          <w:szCs w:val="20"/>
        </w:rPr>
        <w:t xml:space="preserve">COS-C certification for OASIS.</w:t>
      </w:r>
    </w:p>
    <w:p>
      <w:pPr>
        <w:pStyle w:val="ListParagraph"/>
        <w:numPr>
          <w:ilvl w:val="0"/>
          <w:numId w:val="1"/>
        </w:numPr>
        <w:spacing w:after="60" w:line="300"/>
      </w:pPr>
      <w:r>
        <w:rPr>
          <w:rFonts w:ascii="Lexend" w:cs="Arial" w:eastAsia="Arial" w:hAnsi="Lexend"/>
          <w:color w:val="242730"/>
          <w:sz w:val="20"/>
          <w:szCs w:val="20"/>
        </w:rPr>
        <w:t xml:space="preserve">Experience with home health EMR software such as </w:t>
      </w:r>
      <w:r>
        <w:rPr>
          <w:rFonts w:ascii="Lexend" w:cs="Arial" w:eastAsia="Arial" w:hAnsi="Lexend"/>
          <w:color w:val="242730"/>
          <w:sz w:val="20"/>
          <w:szCs w:val="20"/>
          <w:highlight w:val="yellow"/>
        </w:rPr>
        <w:t xml:space="preserve">[your EMR]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led a clinical team through a state survey or accreditation visit.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at a computer, plus home visits to see patients or supervise staff.</w:t>
      </w:r>
    </w:p>
    <w:p>
      <w:pPr>
        <w:pStyle w:val="ListParagraph"/>
        <w:numPr>
          <w:ilvl w:val="0"/>
          <w:numId w:val="1"/>
        </w:numPr>
        <w:spacing w:after="60" w:line="300"/>
      </w:pPr>
      <w:r>
        <w:rPr>
          <w:rFonts w:ascii="Lexend" w:cs="Arial" w:eastAsia="Arial" w:hAnsi="Lexend"/>
          <w:color w:val="242730"/>
          <w:sz w:val="20"/>
          <w:szCs w:val="20"/>
        </w:rPr>
        <w:t xml:space="preserve">Climbing stairs, kneeling, and helping move a patient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with help or equipment.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in </w:t>
      </w:r>
      <w:r>
        <w:rPr>
          <w:rFonts w:ascii="Lexend" w:cs="Arial" w:eastAsia="Arial" w:hAnsi="Lexend"/>
          <w:color w:val="242730"/>
          <w:sz w:val="20"/>
          <w:szCs w:val="20"/>
          <w:highlight w:val="yellow"/>
        </w:rPr>
        <w:t xml:space="preserve">[branch city]</w:t>
      </w:r>
      <w:r>
        <w:rPr>
          <w:rFonts w:ascii="Lexend" w:cs="Arial" w:eastAsia="Arial" w:hAnsi="Lexend"/>
          <w:color w:val="242730"/>
          <w:sz w:val="20"/>
          <w:szCs w:val="20"/>
        </w:rPr>
        <w:t xml:space="preserve">, with regular field visits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plus a share of clinical on-call: </w:t>
      </w:r>
      <w:r>
        <w:rPr>
          <w:rFonts w:ascii="Lexend" w:cs="Arial" w:eastAsia="Arial" w:hAnsi="Lexend"/>
          <w:color w:val="242730"/>
          <w:sz w:val="20"/>
          <w:szCs w:val="20"/>
          <w:highlight w:val="yellow"/>
        </w:rPr>
        <w:t xml:space="preserve">[your rotation and on-call pay]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Driving between the office and patients' homes, with mileage paid per </w:t>
      </w:r>
      <w:r>
        <w:rPr>
          <w:rFonts w:ascii="Lexend" w:cs="Arial" w:eastAsia="Arial" w:hAnsi="Lexend"/>
          <w:color w:val="242730"/>
          <w:sz w:val="20"/>
          <w:szCs w:val="20"/>
          <w:highlight w:val="yellow"/>
        </w:rPr>
        <w:t xml:space="preserve">[your mileage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director of nursing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hirebus.com/job-descriptions/home-healthcare/director-of-nursing</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0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Director of Nursing job description</dc:title>
  <dc:creator>HireBus</dc:creator>
  <dc:description>HireBus Role Blueprint: Director of Nursing job description template for Home Healthcare.</dc:description>
  <cp:lastModifiedBy>Un-named</cp:lastModifiedBy>
  <cp:revision>1</cp:revision>
  <dcterms:created xsi:type="dcterms:W3CDTF">2026-10-20T17:09:22.419Z</dcterms:created>
  <dcterms:modified xsi:type="dcterms:W3CDTF">2026-10-20T17:09:22.419Z</dcterms:modified>
</cp:coreProperties>
</file>

<file path=docProps/custom.xml><?xml version="1.0" encoding="utf-8"?>
<Properties xmlns="http://schemas.openxmlformats.org/officeDocument/2006/custom-properties" xmlns:vt="http://schemas.openxmlformats.org/officeDocument/2006/docPropsVTypes"/>
</file>