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Inspection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[Finance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Responsible for managing financial transactions and maintaining accurate financial records in the home inspection industry. Supports the operational team by ensuring timely processing, reconciliation of accounts, and effective management of payables and receivables. Contributes to informed financial decision-making and overall business efficiency.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Process and record daily financial transactions accurately.</w:t>
      </w:r>
    </w:p>
    <w:p>
      <w:pPr>
        <w:pStyle w:val="ListParagraph"/>
        <w:numPr>
          <w:ilvl w:val="0"/>
          <w:numId w:val="1"/>
        </w:numPr>
        <w:spacing w:after="60" w:line="300"/>
      </w:pPr>
      <w:r>
        <w:rPr>
          <w:rFonts w:ascii="Lexend" w:cs="Arial" w:eastAsia="Arial" w:hAnsi="Lexend"/>
          <w:color w:val="242730"/>
          <w:sz w:val="20"/>
          <w:szCs w:val="20"/>
        </w:rPr>
        <w:t xml:space="preserve">Manage accounts payable and receivable with precision.</w:t>
      </w:r>
    </w:p>
    <w:p>
      <w:pPr>
        <w:pStyle w:val="ListParagraph"/>
        <w:numPr>
          <w:ilvl w:val="0"/>
          <w:numId w:val="1"/>
        </w:numPr>
        <w:spacing w:after="60" w:line="300"/>
      </w:pPr>
      <w:r>
        <w:rPr>
          <w:rFonts w:ascii="Lexend" w:cs="Arial" w:eastAsia="Arial" w:hAnsi="Lexend"/>
          <w:color w:val="242730"/>
          <w:sz w:val="20"/>
          <w:szCs w:val="20"/>
        </w:rPr>
        <w:t xml:space="preserve">Reconcile bank statements and company financial accounts on a monthly basis.</w:t>
      </w:r>
    </w:p>
    <w:p>
      <w:pPr>
        <w:pStyle w:val="ListParagraph"/>
        <w:numPr>
          <w:ilvl w:val="0"/>
          <w:numId w:val="1"/>
        </w:numPr>
        <w:spacing w:after="60" w:line="300"/>
      </w:pPr>
      <w:r>
        <w:rPr>
          <w:rFonts w:ascii="Lexend" w:cs="Arial" w:eastAsia="Arial" w:hAnsi="Lexend"/>
          <w:color w:val="242730"/>
          <w:sz w:val="20"/>
          <w:szCs w:val="20"/>
        </w:rPr>
        <w:t xml:space="preserve">Prepare and deliver periodic financial reports for management review.</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and update ledger entries to ensure financial accuracy.</w:t>
      </w:r>
    </w:p>
    <w:p>
      <w:pPr>
        <w:pStyle w:val="ListParagraph"/>
        <w:numPr>
          <w:ilvl w:val="0"/>
          <w:numId w:val="1"/>
        </w:numPr>
        <w:spacing w:after="60" w:line="300"/>
      </w:pPr>
      <w:r>
        <w:rPr>
          <w:rFonts w:ascii="Lexend" w:cs="Arial" w:eastAsia="Arial" w:hAnsi="Lexend"/>
          <w:color w:val="242730"/>
          <w:sz w:val="20"/>
          <w:szCs w:val="20"/>
        </w:rPr>
        <w:t xml:space="preserve">Verify invoices, receipts, and financial documents from home inspection services.</w:t>
      </w:r>
    </w:p>
    <w:p>
      <w:pPr>
        <w:pStyle w:val="ListParagraph"/>
        <w:numPr>
          <w:ilvl w:val="0"/>
          <w:numId w:val="1"/>
        </w:numPr>
        <w:spacing w:after="60" w:line="300"/>
      </w:pPr>
      <w:r>
        <w:rPr>
          <w:rFonts w:ascii="Lexend" w:cs="Arial" w:eastAsia="Arial" w:hAnsi="Lexend"/>
          <w:color w:val="242730"/>
          <w:sz w:val="20"/>
          <w:szCs w:val="20"/>
        </w:rPr>
        <w:t xml:space="preserve">Communicate with vendors and clients regarding financial discrepancies.</w:t>
      </w:r>
    </w:p>
    <w:p>
      <w:pPr>
        <w:pStyle w:val="ListParagraph"/>
        <w:numPr>
          <w:ilvl w:val="0"/>
          <w:numId w:val="1"/>
        </w:numPr>
        <w:spacing w:after="60" w:line="300"/>
      </w:pPr>
      <w:r>
        <w:rPr>
          <w:rFonts w:ascii="Lexend" w:cs="Arial" w:eastAsia="Arial" w:hAnsi="Lexend"/>
          <w:color w:val="242730"/>
          <w:sz w:val="20"/>
          <w:szCs w:val="20"/>
        </w:rPr>
        <w:t xml:space="preserve">Follow up on overdue receivables to maintain optimal cash flow.</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Timely bank reconciliation: 100% completion on a monthly basis.</w:t>
      </w:r>
    </w:p>
    <w:p>
      <w:pPr>
        <w:pStyle w:val="ListParagraph"/>
        <w:numPr>
          <w:ilvl w:val="0"/>
          <w:numId w:val="1"/>
        </w:numPr>
        <w:spacing w:after="60" w:line="300"/>
      </w:pPr>
      <w:r>
        <w:rPr>
          <w:rFonts w:ascii="Lexend" w:cs="Arial" w:eastAsia="Arial" w:hAnsi="Lexend"/>
          <w:color w:val="242730"/>
          <w:sz w:val="20"/>
          <w:szCs w:val="20"/>
        </w:rPr>
        <w:t xml:space="preserve">Financial entry accuracy: Maintain a minimum accuracy rate of 98%.</w:t>
      </w:r>
    </w:p>
    <w:p>
      <w:pPr>
        <w:pStyle w:val="ListParagraph"/>
        <w:numPr>
          <w:ilvl w:val="0"/>
          <w:numId w:val="1"/>
        </w:numPr>
        <w:spacing w:after="60" w:line="300"/>
      </w:pPr>
      <w:r>
        <w:rPr>
          <w:rFonts w:ascii="Lexend" w:cs="Arial" w:eastAsia="Arial" w:hAnsi="Lexend"/>
          <w:color w:val="242730"/>
          <w:sz w:val="20"/>
          <w:szCs w:val="20"/>
        </w:rPr>
        <w:t xml:space="preserve">Invoice processing efficiency: Process 95% of invoices within 24 hours.</w:t>
      </w:r>
    </w:p>
    <w:p>
      <w:pPr>
        <w:pStyle w:val="ListParagraph"/>
        <w:numPr>
          <w:ilvl w:val="0"/>
          <w:numId w:val="1"/>
        </w:numPr>
        <w:spacing w:after="60" w:line="300"/>
      </w:pPr>
      <w:r>
        <w:rPr>
          <w:rFonts w:ascii="Lexend" w:cs="Arial" w:eastAsia="Arial" w:hAnsi="Lexend"/>
          <w:color w:val="242730"/>
          <w:sz w:val="20"/>
          <w:szCs w:val="20"/>
        </w:rPr>
        <w:t xml:space="preserve">Receivables collection: Ensure 95% of invoices are collected within 30 days.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or a related field.</w:t>
      </w:r>
    </w:p>
    <w:p>
      <w:pPr>
        <w:pStyle w:val="ListParagraph"/>
        <w:numPr>
          <w:ilvl w:val="0"/>
          <w:numId w:val="1"/>
        </w:numPr>
        <w:spacing w:after="60" w:line="300"/>
      </w:pPr>
      <w:r>
        <w:rPr>
          <w:rFonts w:ascii="Lexend" w:cs="Arial" w:eastAsia="Arial" w:hAnsi="Lexend"/>
          <w:color w:val="242730"/>
          <w:sz w:val="20"/>
          <w:szCs w:val="20"/>
        </w:rPr>
        <w:t xml:space="preserve">Minimum of 2 years’ bookkeeping or financial accounting experience.</w:t>
      </w:r>
    </w:p>
    <w:p>
      <w:pPr>
        <w:pStyle w:val="ListParagraph"/>
        <w:numPr>
          <w:ilvl w:val="0"/>
          <w:numId w:val="1"/>
        </w:numPr>
        <w:spacing w:after="60" w:line="300"/>
      </w:pPr>
      <w:r>
        <w:rPr>
          <w:rFonts w:ascii="Lexend" w:cs="Arial" w:eastAsia="Arial" w:hAnsi="Lexend"/>
          <w:color w:val="242730"/>
          <w:sz w:val="20"/>
          <w:szCs w:val="20"/>
        </w:rPr>
        <w:t xml:space="preserve">Proficiency in accounting software and Microsoft Excel.</w:t>
      </w:r>
    </w:p>
    <w:p>
      <w:pPr>
        <w:pStyle w:val="ListParagraph"/>
        <w:numPr>
          <w:ilvl w:val="0"/>
          <w:numId w:val="1"/>
        </w:numPr>
        <w:spacing w:after="60" w:line="300"/>
      </w:pPr>
      <w:r>
        <w:rPr>
          <w:rFonts w:ascii="Lexend" w:cs="Arial" w:eastAsia="Arial" w:hAnsi="Lexend"/>
          <w:color w:val="242730"/>
          <w:sz w:val="20"/>
          <w:szCs w:val="20"/>
        </w:rPr>
        <w:t xml:space="preserve">Strong attention to detail and excellent organizational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services or home inspection industry.</w:t>
      </w:r>
    </w:p>
    <w:p>
      <w:pPr>
        <w:pStyle w:val="ListParagraph"/>
        <w:numPr>
          <w:ilvl w:val="0"/>
          <w:numId w:val="1"/>
        </w:numPr>
        <w:spacing w:after="60" w:line="300"/>
      </w:pPr>
      <w:r>
        <w:rPr>
          <w:rFonts w:ascii="Lexend" w:cs="Arial" w:eastAsia="Arial" w:hAnsi="Lexend"/>
          <w:color w:val="242730"/>
          <w:sz w:val="20"/>
          <w:szCs w:val="20"/>
        </w:rPr>
        <w:t xml:space="preserve">Familiarity with QuickBooks or similar accounting platforms.</w:t>
      </w:r>
    </w:p>
    <w:p>
      <w:pPr>
        <w:pStyle w:val="ListParagraph"/>
        <w:numPr>
          <w:ilvl w:val="0"/>
          <w:numId w:val="1"/>
        </w:numPr>
        <w:spacing w:after="60" w:line="300"/>
      </w:pPr>
      <w:r>
        <w:rPr>
          <w:rFonts w:ascii="Lexend" w:cs="Arial" w:eastAsia="Arial" w:hAnsi="Lexend"/>
          <w:color w:val="242730"/>
          <w:sz w:val="20"/>
          <w:szCs w:val="20"/>
        </w:rPr>
        <w:t xml:space="preserve">Previous experience handling both accounts payable and receivable.</w:t>
      </w:r>
    </w:p>
    <w:p>
      <w:pPr>
        <w:pStyle w:val="ListParagraph"/>
        <w:numPr>
          <w:ilvl w:val="0"/>
          <w:numId w:val="1"/>
        </w:numPr>
        <w:spacing w:after="60" w:line="300"/>
      </w:pPr>
      <w:r>
        <w:rPr>
          <w:rFonts w:ascii="Lexend" w:cs="Arial" w:eastAsia="Arial" w:hAnsi="Lexend"/>
          <w:color w:val="242730"/>
          <w:sz w:val="20"/>
          <w:szCs w:val="20"/>
        </w:rPr>
        <w:t xml:space="preserve">Exposure to regulatory compliance and small business financial operations.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at a computer for extended periods.</w:t>
      </w:r>
    </w:p>
    <w:p>
      <w:pPr>
        <w:pStyle w:val="ListParagraph"/>
        <w:numPr>
          <w:ilvl w:val="0"/>
          <w:numId w:val="1"/>
        </w:numPr>
        <w:spacing w:after="60" w:line="300"/>
      </w:pPr>
      <w:r>
        <w:rPr>
          <w:rFonts w:ascii="Lexend" w:cs="Arial" w:eastAsia="Arial" w:hAnsi="Lexend"/>
          <w:color w:val="242730"/>
          <w:sz w:val="20"/>
          <w:szCs w:val="20"/>
        </w:rPr>
        <w:t xml:space="preserve">Occasional lifting of up to 15 lbs for document handling.</w:t>
      </w:r>
    </w:p>
    <w:p>
      <w:pPr>
        <w:pStyle w:val="ListParagraph"/>
        <w:numPr>
          <w:ilvl w:val="0"/>
          <w:numId w:val="1"/>
        </w:numPr>
        <w:spacing w:after="60" w:line="300"/>
      </w:pPr>
      <w:r>
        <w:rPr>
          <w:rFonts w:ascii="Lexend" w:cs="Arial" w:eastAsia="Arial" w:hAnsi="Lexend"/>
          <w:color w:val="242730"/>
          <w:sz w:val="20"/>
          <w:szCs w:val="20"/>
        </w:rPr>
        <w:t xml:space="preserve">Work conducted in a standard office environment with adequate lighting and seating.</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during routine tasks.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to Friday, 9:00 AM to 5:00 PM.</w:t>
      </w:r>
    </w:p>
    <w:p>
      <w:pPr>
        <w:pStyle w:val="ListParagraph"/>
        <w:numPr>
          <w:ilvl w:val="0"/>
          <w:numId w:val="1"/>
        </w:numPr>
        <w:spacing w:after="60" w:line="300"/>
      </w:pPr>
      <w:r>
        <w:rPr>
          <w:rFonts w:ascii="Lexend" w:cs="Arial" w:eastAsia="Arial" w:hAnsi="Lexend"/>
          <w:color w:val="242730"/>
          <w:sz w:val="20"/>
          <w:szCs w:val="20"/>
        </w:rPr>
        <w:t xml:space="preserve">Office-based role with occasional overtime during month-end closings.</w:t>
      </w:r>
    </w:p>
    <w:p>
      <w:pPr>
        <w:pStyle w:val="ListParagraph"/>
        <w:numPr>
          <w:ilvl w:val="0"/>
          <w:numId w:val="1"/>
        </w:numPr>
        <w:spacing w:after="60" w:line="300"/>
      </w:pPr>
      <w:r>
        <w:rPr>
          <w:rFonts w:ascii="Lexend" w:cs="Arial" w:eastAsia="Arial" w:hAnsi="Lexend"/>
          <w:color w:val="242730"/>
          <w:sz w:val="20"/>
          <w:szCs w:val="20"/>
        </w:rPr>
        <w:t xml:space="preserve">Minimal travel requirements; primarily on-site.</w:t>
      </w:r>
    </w:p>
    <w:p>
      <w:pPr>
        <w:pStyle w:val="ListParagraph"/>
        <w:numPr>
          <w:ilvl w:val="0"/>
          <w:numId w:val="1"/>
        </w:numPr>
        <w:spacing w:after="60" w:line="300"/>
      </w:pPr>
      <w:r>
        <w:rPr>
          <w:rFonts w:ascii="Lexend" w:cs="Arial" w:eastAsia="Arial" w:hAnsi="Lexend"/>
          <w:color w:val="242730"/>
          <w:sz w:val="20"/>
          <w:szCs w:val="20"/>
        </w:rPr>
        <w:t xml:space="preserve">Professional, structured office environment that supports collaborative work.</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Hourly rate ranging from $20 to $25 per hour.</w:t>
      </w:r>
    </w:p>
    <w:p>
      <w:pPr>
        <w:pStyle w:val="ListParagraph"/>
        <w:numPr>
          <w:ilvl w:val="0"/>
          <w:numId w:val="1"/>
        </w:numPr>
        <w:spacing w:after="60" w:line="300"/>
      </w:pPr>
      <w:r>
        <w:rPr>
          <w:rFonts w:ascii="Lexend" w:cs="Arial" w:eastAsia="Arial" w:hAnsi="Lexend"/>
          <w:color w:val="242730"/>
          <w:sz w:val="20"/>
          <w:szCs w:val="20"/>
        </w:rPr>
        <w:t xml:space="preserve">Eligibility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paid time off, and other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value transparency, collaboration, and continuous improvement in our workplace.</w:t>
      </w:r>
    </w:p>
    <w:p>
      <w:pPr>
        <w:pStyle w:val="ListParagraph"/>
        <w:numPr>
          <w:ilvl w:val="0"/>
          <w:numId w:val="1"/>
        </w:numPr>
        <w:spacing w:after="60" w:line="300"/>
      </w:pPr>
      <w:r>
        <w:rPr>
          <w:rFonts w:ascii="Lexend" w:cs="Arial" w:eastAsia="Arial" w:hAnsi="Lexend"/>
          <w:color w:val="242730"/>
          <w:sz w:val="20"/>
          <w:szCs w:val="20"/>
        </w:rPr>
        <w:t xml:space="preserve">Our culture embraces diversity and fosters both personal and professional growth.</w:t>
      </w:r>
    </w:p>
    <w:p>
      <w:pPr>
        <w:pStyle w:val="ListParagraph"/>
        <w:numPr>
          <w:ilvl w:val="0"/>
          <w:numId w:val="1"/>
        </w:numPr>
        <w:spacing w:after="60" w:line="300"/>
      </w:pPr>
      <w:r>
        <w:rPr>
          <w:rFonts w:ascii="Lexend" w:cs="Arial" w:eastAsia="Arial" w:hAnsi="Lexend"/>
          <w:color w:val="242730"/>
          <w:sz w:val="20"/>
          <w:szCs w:val="20"/>
        </w:rPr>
        <w:t xml:space="preserve">Dedicated to exceptional customer service and community engagement.</w:t>
      </w:r>
    </w:p>
    <w:p>
      <w:pPr>
        <w:pStyle w:val="ListParagraph"/>
        <w:numPr>
          <w:ilvl w:val="0"/>
          <w:numId w:val="1"/>
        </w:numPr>
        <w:spacing w:after="60" w:line="300"/>
      </w:pPr>
      <w:r>
        <w:rPr>
          <w:rFonts w:ascii="Lexend" w:cs="Arial" w:eastAsia="Arial" w:hAnsi="Lexend"/>
          <w:color w:val="242730"/>
          <w:sz w:val="20"/>
          <w:szCs w:val="20"/>
        </w:rPr>
        <w:t xml:space="preserve">We empower our employees to level up their skills and contribute to the overall success of our company.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hirebus.com/job-descriptions/home-inspection/bookkeeper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Inspection Bookkeeper job description</dc:title>
  <dc:creator>HireBus</dc:creator>
  <dc:description>HireBus Role Blueprint: Bookkeeper job description template for Home Inspection.</dc:description>
  <cp:lastModifiedBy>Un-named</cp:lastModifiedBy>
  <cp:revision>1</cp:revision>
  <dcterms:created xsi:type="dcterms:W3CDTF">2026-10-23T04:51:21.195Z</dcterms:created>
  <dcterms:modified xsi:type="dcterms:W3CDTF">2026-10-23T04:51:21.195Z</dcterms:modified>
</cp:coreProperties>
</file>

<file path=docProps/custom.xml><?xml version="1.0" encoding="utf-8"?>
<Properties xmlns="http://schemas.openxmlformats.org/officeDocument/2006/custom-properties" xmlns:vt="http://schemas.openxmlformats.org/officeDocument/2006/docPropsVTypes"/>
</file>