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delivery for our commercial inspection firm. You set how each project moves from signed proposal to site visit to reviewed report, keep turnaround times on track across markets, and lead the Inspection Manager, Office Manager and HR Manager. The CEO sets direction and wins major clients; you make sure every report goes out right and on time.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project workflow: proposal, engagement agreement, document request, site visit, draft, quality review and delivery.</w:t>
      </w:r>
    </w:p>
    <w:p>
      <w:pPr>
        <w:pStyle w:val="ListParagraph"/>
        <w:numPr>
          <w:ilvl w:val="0"/>
          <w:numId w:val="1"/>
        </w:numPr>
        <w:spacing w:after="60" w:line="300"/>
      </w:pPr>
      <w:r>
        <w:rPr>
          <w:rFonts w:ascii="Lexend" w:cs="Arial" w:eastAsia="Arial" w:hAnsi="Lexend"/>
          <w:color w:val="242730"/>
          <w:sz w:val="20"/>
          <w:szCs w:val="20"/>
        </w:rPr>
        <w:t xml:space="preserve">Plan inspector capacity by market so the firm only accepts deadlines it can meet.</w:t>
      </w:r>
    </w:p>
    <w:p>
      <w:pPr>
        <w:pStyle w:val="ListParagraph"/>
        <w:numPr>
          <w:ilvl w:val="0"/>
          <w:numId w:val="1"/>
        </w:numPr>
        <w:spacing w:after="60" w:line="300"/>
      </w:pPr>
      <w:r>
        <w:rPr>
          <w:rFonts w:ascii="Lexend" w:cs="Arial" w:eastAsia="Arial" w:hAnsi="Lexend"/>
          <w:color w:val="242730"/>
          <w:sz w:val="20"/>
          <w:szCs w:val="20"/>
        </w:rPr>
        <w:t xml:space="preserve">Lead the Inspection Manager, Office Manager and HR Manager, with a weekly operations review.</w:t>
      </w:r>
    </w:p>
    <w:p>
      <w:pPr>
        <w:pStyle w:val="ListParagraph"/>
        <w:numPr>
          <w:ilvl w:val="0"/>
          <w:numId w:val="1"/>
        </w:numPr>
        <w:spacing w:after="60" w:line="300"/>
      </w:pPr>
      <w:r>
        <w:rPr>
          <w:rFonts w:ascii="Lexend" w:cs="Arial" w:eastAsia="Arial" w:hAnsi="Lexend"/>
          <w:color w:val="242730"/>
          <w:sz w:val="20"/>
          <w:szCs w:val="20"/>
        </w:rPr>
        <w:t xml:space="preserve">Approve subconsultants such as MEP engineers, roof consultants, elevator inspectors and environmental firms, and set their scopes.</w:t>
      </w:r>
    </w:p>
    <w:p>
      <w:pPr>
        <w:pStyle w:val="ListParagraph"/>
        <w:numPr>
          <w:ilvl w:val="0"/>
          <w:numId w:val="1"/>
        </w:numPr>
        <w:spacing w:after="60" w:line="300"/>
      </w:pPr>
      <w:r>
        <w:rPr>
          <w:rFonts w:ascii="Lexend" w:cs="Arial" w:eastAsia="Arial" w:hAnsi="Lexend"/>
          <w:color w:val="242730"/>
          <w:sz w:val="20"/>
          <w:szCs w:val="20"/>
        </w:rPr>
        <w:t xml:space="preserve">Own report standards with the Report Quality Reviewer: templates, cost tables and the review checklist.</w:t>
      </w:r>
    </w:p>
    <w:p>
      <w:pPr>
        <w:pStyle w:val="ListParagraph"/>
        <w:numPr>
          <w:ilvl w:val="0"/>
          <w:numId w:val="1"/>
        </w:numPr>
        <w:spacing w:after="60" w:line="300"/>
      </w:pPr>
      <w:r>
        <w:rPr>
          <w:rFonts w:ascii="Lexend" w:cs="Arial" w:eastAsia="Arial" w:hAnsi="Lexend"/>
          <w:color w:val="242730"/>
          <w:sz w:val="20"/>
          <w:szCs w:val="20"/>
        </w:rPr>
        <w:t xml:space="preserve">Oversee field safety: roof access, ladders, fall protection and site rules at occupied buildings.</w:t>
      </w:r>
    </w:p>
    <w:p>
      <w:pPr>
        <w:pStyle w:val="ListParagraph"/>
        <w:numPr>
          <w:ilvl w:val="0"/>
          <w:numId w:val="1"/>
        </w:numPr>
        <w:spacing w:after="60" w:line="300"/>
      </w:pPr>
      <w:r>
        <w:rPr>
          <w:rFonts w:ascii="Lexend" w:cs="Arial" w:eastAsia="Arial" w:hAnsi="Lexend"/>
          <w:color w:val="242730"/>
          <w:sz w:val="20"/>
          <w:szCs w:val="20"/>
        </w:rPr>
        <w:t xml:space="preserve">Choose and maintain </w:t>
      </w:r>
      <w:r>
        <w:rPr>
          <w:rFonts w:ascii="Lexend" w:cs="Arial" w:eastAsia="Arial" w:hAnsi="Lexend"/>
          <w:color w:val="242730"/>
          <w:sz w:val="20"/>
          <w:szCs w:val="20"/>
          <w:highlight w:val="yellow"/>
        </w:rPr>
        <w:t xml:space="preserve">[your inspection software]</w:t>
      </w:r>
      <w:r>
        <w:rPr>
          <w:rFonts w:ascii="Lexend" w:cs="Arial" w:eastAsia="Arial" w:hAnsi="Lexend"/>
          <w:color w:val="242730"/>
          <w:sz w:val="20"/>
          <w:szCs w:val="20"/>
        </w:rPr>
        <w:t xml:space="preserve">, scheduling tools and the project tracker.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project tracker for this week's site visits and reports due to clients.</w:t>
      </w:r>
    </w:p>
    <w:p>
      <w:pPr>
        <w:pStyle w:val="ListParagraph"/>
        <w:numPr>
          <w:ilvl w:val="0"/>
          <w:numId w:val="1"/>
        </w:numPr>
        <w:spacing w:after="60" w:line="300"/>
      </w:pPr>
      <w:r>
        <w:rPr>
          <w:rFonts w:ascii="Lexend" w:cs="Arial" w:eastAsia="Arial" w:hAnsi="Lexend"/>
          <w:color w:val="242730"/>
          <w:sz w:val="20"/>
          <w:szCs w:val="20"/>
        </w:rPr>
        <w:t xml:space="preserve">Step in on projects at risk of missing a closing or lender deadline.</w:t>
      </w:r>
    </w:p>
    <w:p>
      <w:pPr>
        <w:pStyle w:val="ListParagraph"/>
        <w:numPr>
          <w:ilvl w:val="0"/>
          <w:numId w:val="1"/>
        </w:numPr>
        <w:spacing w:after="60" w:line="300"/>
      </w:pPr>
      <w:r>
        <w:rPr>
          <w:rFonts w:ascii="Lexend" w:cs="Arial" w:eastAsia="Arial" w:hAnsi="Lexend"/>
          <w:color w:val="242730"/>
          <w:sz w:val="20"/>
          <w:szCs w:val="20"/>
        </w:rPr>
        <w:t xml:space="preserve">Meet with the Inspection Manager about staffing, travel and multi-site portfolio jobs.</w:t>
      </w:r>
    </w:p>
    <w:p>
      <w:pPr>
        <w:pStyle w:val="ListParagraph"/>
        <w:numPr>
          <w:ilvl w:val="0"/>
          <w:numId w:val="1"/>
        </w:numPr>
        <w:spacing w:after="60" w:line="300"/>
      </w:pPr>
      <w:r>
        <w:rPr>
          <w:rFonts w:ascii="Lexend" w:cs="Arial" w:eastAsia="Arial" w:hAnsi="Lexend"/>
          <w:color w:val="242730"/>
          <w:sz w:val="20"/>
          <w:szCs w:val="20"/>
        </w:rPr>
        <w:t xml:space="preserve">Review client complaints and revision requests for patterns.</w:t>
      </w:r>
    </w:p>
    <w:p>
      <w:pPr>
        <w:pStyle w:val="ListParagraph"/>
        <w:numPr>
          <w:ilvl w:val="0"/>
          <w:numId w:val="1"/>
        </w:numPr>
        <w:spacing w:after="60" w:line="300"/>
      </w:pPr>
      <w:r>
        <w:rPr>
          <w:rFonts w:ascii="Lexend" w:cs="Arial" w:eastAsia="Arial" w:hAnsi="Lexend"/>
          <w:color w:val="242730"/>
          <w:sz w:val="20"/>
          <w:szCs w:val="20"/>
        </w:rPr>
        <w:t xml:space="preserve">Approve travel and subconsultant bookings for out-of-market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Reports delivered by the promised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Revision requests per delivered report: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Inspector utilization: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Gross margin per project: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client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in operations at a commercial inspection, engineering, environmental or due diligence firm.</w:t>
      </w:r>
    </w:p>
    <w:p>
      <w:pPr>
        <w:pStyle w:val="ListParagraph"/>
        <w:numPr>
          <w:ilvl w:val="0"/>
          <w:numId w:val="1"/>
        </w:numPr>
        <w:spacing w:after="60" w:line="300"/>
      </w:pPr>
      <w:r>
        <w:rPr>
          <w:rFonts w:ascii="Lexend" w:cs="Arial" w:eastAsia="Arial" w:hAnsi="Lexend"/>
          <w:color w:val="242730"/>
          <w:sz w:val="20"/>
          <w:szCs w:val="20"/>
        </w:rPr>
        <w:t xml:space="preserve">Working knowledge of property condition assessments and the ASTM E2018 standard.</w:t>
      </w:r>
    </w:p>
    <w:p>
      <w:pPr>
        <w:pStyle w:val="ListParagraph"/>
        <w:numPr>
          <w:ilvl w:val="0"/>
          <w:numId w:val="1"/>
        </w:numPr>
        <w:spacing w:after="60" w:line="300"/>
      </w:pPr>
      <w:r>
        <w:rPr>
          <w:rFonts w:ascii="Lexend" w:cs="Arial" w:eastAsia="Arial" w:hAnsi="Lexend"/>
          <w:color w:val="242730"/>
          <w:sz w:val="20"/>
          <w:szCs w:val="20"/>
        </w:rPr>
        <w:t xml:space="preserve">Experience managing project schedules across several markets and teams.</w:t>
      </w:r>
    </w:p>
    <w:p>
      <w:pPr>
        <w:pStyle w:val="ListParagraph"/>
        <w:numPr>
          <w:ilvl w:val="0"/>
          <w:numId w:val="1"/>
        </w:numPr>
        <w:spacing w:after="60" w:line="300"/>
      </w:pPr>
      <w:r>
        <w:rPr>
          <w:rFonts w:ascii="Lexend" w:cs="Arial" w:eastAsia="Arial" w:hAnsi="Lexend"/>
          <w:color w:val="242730"/>
          <w:sz w:val="20"/>
          <w:szCs w:val="20"/>
        </w:rPr>
        <w:t xml:space="preserve">Strong command of project tracking tools and spreadsheets.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Past work as a commercial inspector, project manager or engineer.</w:t>
      </w:r>
    </w:p>
    <w:p>
      <w:pPr>
        <w:pStyle w:val="ListParagraph"/>
        <w:numPr>
          <w:ilvl w:val="0"/>
          <w:numId w:val="1"/>
        </w:numPr>
        <w:spacing w:after="60" w:line="300"/>
      </w:pPr>
      <w:r>
        <w:rPr>
          <w:rFonts w:ascii="Lexend" w:cs="Arial" w:eastAsia="Arial" w:hAnsi="Lexend"/>
          <w:color w:val="242730"/>
          <w:sz w:val="20"/>
          <w:szCs w:val="20"/>
        </w:rPr>
        <w:t xml:space="preserve">Experience with lender due diligence scopes and deadlines.</w:t>
      </w:r>
    </w:p>
    <w:p>
      <w:pPr>
        <w:pStyle w:val="ListParagraph"/>
        <w:numPr>
          <w:ilvl w:val="0"/>
          <w:numId w:val="1"/>
        </w:numPr>
        <w:spacing w:after="60" w:line="300"/>
      </w:pPr>
      <w:r>
        <w:rPr>
          <w:rFonts w:ascii="Lexend" w:cs="Arial" w:eastAsia="Arial" w:hAnsi="Lexend"/>
          <w:color w:val="242730"/>
          <w:sz w:val="20"/>
          <w:szCs w:val="20"/>
        </w:rPr>
        <w:t xml:space="preserve">PMP or similar project management certification.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and on video calls for long periods.</w:t>
      </w:r>
    </w:p>
    <w:p>
      <w:pPr>
        <w:pStyle w:val="ListParagraph"/>
        <w:numPr>
          <w:ilvl w:val="0"/>
          <w:numId w:val="1"/>
        </w:numPr>
        <w:spacing w:after="60" w:line="300"/>
      </w:pPr>
      <w:r>
        <w:rPr>
          <w:rFonts w:ascii="Lexend" w:cs="Arial" w:eastAsia="Arial" w:hAnsi="Lexend"/>
          <w:color w:val="242730"/>
          <w:sz w:val="20"/>
          <w:szCs w:val="20"/>
        </w:rPr>
        <w:t xml:space="preserve">Occasional site visits that include walking roofs, mechanical rooms and parking areas.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highlight w:val="yellow"/>
        </w:rPr>
        <w:t xml:space="preserve">[, with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Travel to regional markets and large client sites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when several lender deadlines land in the same week.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operating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Chief Operating Officer job description</dc:title>
  <dc:creator>HireBus</dc:creator>
  <dc:description>HireBus Role Blueprint: Chief Operating Officer job description template for Home Inspection.</dc:description>
  <cp:lastModifiedBy>Un-named</cp:lastModifiedBy>
  <cp:revision>1</cp:revision>
  <dcterms:created xsi:type="dcterms:W3CDTF">2026-10-23T04:51:51.534Z</dcterms:created>
  <dcterms:modified xsi:type="dcterms:W3CDTF">2026-10-23T04:51:51.534Z</dcterms:modified>
</cp:coreProperties>
</file>

<file path=docProps/custom.xml><?xml version="1.0" encoding="utf-8"?>
<Properties xmlns="http://schemas.openxmlformats.org/officeDocument/2006/custom-properties" xmlns:vt="http://schemas.openxmlformats.org/officeDocument/2006/docPropsVTypes"/>
</file>