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Home Inspection - HR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Human Resources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rPr>
        <w:t xml:space="preserve">Chief Operating Officer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You'll hire and support the inspectors, reviewers and office staff of our commercial inspection firm. You recruit experienced inspectors in several states, track licenses and continuing education, run onboarding and payroll changes, and keep travel, safety and employment policies consistent across markets.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Recruit commercial inspectors, report reviewers and office staff, often for markets far from the main office.</w:t>
      </w:r>
    </w:p>
    <w:p>
      <w:pPr>
        <w:pStyle w:val="ListParagraph"/>
        <w:numPr>
          <w:ilvl w:val="0"/>
          <w:numId w:val="1"/>
        </w:numPr>
        <w:spacing w:after="60" w:line="300"/>
      </w:pPr>
      <w:r>
        <w:rPr>
          <w:rFonts w:ascii="Lexend" w:cs="Arial" w:eastAsia="Arial" w:hAnsi="Lexend"/>
          <w:color w:val="242730"/>
          <w:sz w:val="20"/>
          <w:szCs w:val="20"/>
        </w:rPr>
        <w:t xml:space="preserve">Track inspector licenses, certifications and continuing education by state, with renewal reminders.</w:t>
      </w:r>
    </w:p>
    <w:p>
      <w:pPr>
        <w:pStyle w:val="ListParagraph"/>
        <w:numPr>
          <w:ilvl w:val="0"/>
          <w:numId w:val="1"/>
        </w:numPr>
        <w:spacing w:after="60" w:line="300"/>
      </w:pPr>
      <w:r>
        <w:rPr>
          <w:rFonts w:ascii="Lexend" w:cs="Arial" w:eastAsia="Arial" w:hAnsi="Lexend"/>
          <w:color w:val="242730"/>
          <w:sz w:val="20"/>
          <w:szCs w:val="20"/>
        </w:rPr>
        <w:t xml:space="preserve">Run onboarding: I-9, tax forms, driving record checks for company vehicle drivers, and safety training for roof and ladder work.</w:t>
      </w:r>
    </w:p>
    <w:p>
      <w:pPr>
        <w:pStyle w:val="ListParagraph"/>
        <w:numPr>
          <w:ilvl w:val="0"/>
          <w:numId w:val="1"/>
        </w:numPr>
        <w:spacing w:after="60" w:line="300"/>
      </w:pPr>
      <w:r>
        <w:rPr>
          <w:rFonts w:ascii="Lexend" w:cs="Arial" w:eastAsia="Arial" w:hAnsi="Lexend"/>
          <w:color w:val="242730"/>
          <w:sz w:val="20"/>
          <w:szCs w:val="20"/>
        </w:rPr>
        <w:t xml:space="preserve">Process payroll changes and benefits enrollment, and apply multi-state employment rules with the CFO.</w:t>
      </w:r>
    </w:p>
    <w:p>
      <w:pPr>
        <w:pStyle w:val="ListParagraph"/>
        <w:numPr>
          <w:ilvl w:val="0"/>
          <w:numId w:val="1"/>
        </w:numPr>
        <w:spacing w:after="60" w:line="300"/>
      </w:pPr>
      <w:r>
        <w:rPr>
          <w:rFonts w:ascii="Lexend" w:cs="Arial" w:eastAsia="Arial" w:hAnsi="Lexend"/>
          <w:color w:val="242730"/>
          <w:sz w:val="20"/>
          <w:szCs w:val="20"/>
        </w:rPr>
        <w:t xml:space="preserve">Keep the handbook, travel policy and job descriptions current.</w:t>
      </w:r>
    </w:p>
    <w:p>
      <w:pPr>
        <w:pStyle w:val="ListParagraph"/>
        <w:numPr>
          <w:ilvl w:val="0"/>
          <w:numId w:val="1"/>
        </w:numPr>
        <w:spacing w:after="60" w:line="300"/>
      </w:pPr>
      <w:r>
        <w:rPr>
          <w:rFonts w:ascii="Lexend" w:cs="Arial" w:eastAsia="Arial" w:hAnsi="Lexend"/>
          <w:color w:val="242730"/>
          <w:sz w:val="20"/>
          <w:szCs w:val="20"/>
        </w:rPr>
        <w:t xml:space="preserve">Coach managers on reviews, discipline and terminations.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Screen applicants and set interviews with the Inspection Manager.</w:t>
      </w:r>
    </w:p>
    <w:p>
      <w:pPr>
        <w:pStyle w:val="ListParagraph"/>
        <w:numPr>
          <w:ilvl w:val="0"/>
          <w:numId w:val="1"/>
        </w:numPr>
        <w:spacing w:after="60" w:line="300"/>
      </w:pPr>
      <w:r>
        <w:rPr>
          <w:rFonts w:ascii="Lexend" w:cs="Arial" w:eastAsia="Arial" w:hAnsi="Lexend"/>
          <w:color w:val="242730"/>
          <w:sz w:val="20"/>
          <w:szCs w:val="20"/>
        </w:rPr>
        <w:t xml:space="preserve">Answer staff questions about pay, travel reimbursement and time off.</w:t>
      </w:r>
    </w:p>
    <w:p>
      <w:pPr>
        <w:pStyle w:val="ListParagraph"/>
        <w:numPr>
          <w:ilvl w:val="0"/>
          <w:numId w:val="1"/>
        </w:numPr>
        <w:spacing w:after="60" w:line="300"/>
      </w:pPr>
      <w:r>
        <w:rPr>
          <w:rFonts w:ascii="Lexend" w:cs="Arial" w:eastAsia="Arial" w:hAnsi="Lexend"/>
          <w:color w:val="242730"/>
          <w:sz w:val="20"/>
          <w:szCs w:val="20"/>
        </w:rPr>
        <w:t xml:space="preserve">Follow up on injury reports and workers' comp claims.</w:t>
      </w:r>
    </w:p>
    <w:p>
      <w:pPr>
        <w:pStyle w:val="ListParagraph"/>
        <w:numPr>
          <w:ilvl w:val="0"/>
          <w:numId w:val="1"/>
        </w:numPr>
        <w:spacing w:after="60" w:line="300"/>
      </w:pPr>
      <w:r>
        <w:rPr>
          <w:rFonts w:ascii="Lexend" w:cs="Arial" w:eastAsia="Arial" w:hAnsi="Lexend"/>
          <w:color w:val="242730"/>
          <w:sz w:val="20"/>
          <w:szCs w:val="20"/>
        </w:rPr>
        <w:t xml:space="preserve">Update license and training records as inspectors finish courses.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Time to fill inspector roles: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Inspector turnover: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Licenses and certifications current: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Ninety-day new hire retention: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highlight w:val="yellow"/>
        </w:rPr>
        <w:t xml:space="preserve">[5+]</w:t>
      </w:r>
      <w:r>
        <w:rPr>
          <w:rFonts w:ascii="Lexend" w:cs="Arial" w:eastAsia="Arial" w:hAnsi="Lexend"/>
          <w:color w:val="242730"/>
          <w:sz w:val="20"/>
          <w:szCs w:val="20"/>
        </w:rPr>
        <w:t xml:space="preserve"> years in HR, including employers with staff in several states.</w:t>
      </w:r>
    </w:p>
    <w:p>
      <w:pPr>
        <w:pStyle w:val="ListParagraph"/>
        <w:numPr>
          <w:ilvl w:val="0"/>
          <w:numId w:val="1"/>
        </w:numPr>
        <w:spacing w:after="60" w:line="300"/>
      </w:pPr>
      <w:r>
        <w:rPr>
          <w:rFonts w:ascii="Lexend" w:cs="Arial" w:eastAsia="Arial" w:hAnsi="Lexend"/>
          <w:color w:val="242730"/>
          <w:sz w:val="20"/>
          <w:szCs w:val="20"/>
        </w:rPr>
        <w:t xml:space="preserve">Working knowledge of federal and state employment law, including wage and hour rules for travel time.</w:t>
      </w:r>
    </w:p>
    <w:p>
      <w:pPr>
        <w:pStyle w:val="ListParagraph"/>
        <w:numPr>
          <w:ilvl w:val="0"/>
          <w:numId w:val="1"/>
        </w:numPr>
        <w:spacing w:after="60" w:line="300"/>
      </w:pPr>
      <w:r>
        <w:rPr>
          <w:rFonts w:ascii="Lexend" w:cs="Arial" w:eastAsia="Arial" w:hAnsi="Lexend"/>
          <w:color w:val="242730"/>
          <w:sz w:val="20"/>
          <w:szCs w:val="20"/>
        </w:rPr>
        <w:t xml:space="preserve">Experience recruiting licensed or technical professionals.</w:t>
      </w:r>
    </w:p>
    <w:p>
      <w:pPr>
        <w:pStyle w:val="ListParagraph"/>
        <w:numPr>
          <w:ilvl w:val="0"/>
          <w:numId w:val="1"/>
        </w:numPr>
        <w:spacing w:after="60" w:line="300"/>
      </w:pPr>
      <w:r>
        <w:rPr>
          <w:rFonts w:ascii="Lexend" w:cs="Arial" w:eastAsia="Arial" w:hAnsi="Lexend"/>
          <w:color w:val="242730"/>
          <w:sz w:val="20"/>
          <w:szCs w:val="20"/>
        </w:rPr>
        <w:t xml:space="preserve">Experience with </w:t>
      </w:r>
      <w:r>
        <w:rPr>
          <w:rFonts w:ascii="Lexend" w:cs="Arial" w:eastAsia="Arial" w:hAnsi="Lexend"/>
          <w:color w:val="242730"/>
          <w:sz w:val="20"/>
          <w:szCs w:val="20"/>
          <w:highlight w:val="yellow"/>
        </w:rPr>
        <w:t xml:space="preserve">[your HRIS or payroll system]</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SHRM-CP or PHR certification.</w:t>
      </w:r>
    </w:p>
    <w:p>
      <w:pPr>
        <w:pStyle w:val="ListParagraph"/>
        <w:numPr>
          <w:ilvl w:val="0"/>
          <w:numId w:val="1"/>
        </w:numPr>
        <w:spacing w:after="60" w:line="300"/>
      </w:pPr>
      <w:r>
        <w:rPr>
          <w:rFonts w:ascii="Lexend" w:cs="Arial" w:eastAsia="Arial" w:hAnsi="Lexend"/>
          <w:color w:val="242730"/>
          <w:sz w:val="20"/>
          <w:szCs w:val="20"/>
        </w:rPr>
        <w:t xml:space="preserve">Experience at an engineering, inspection or construction firm.</w:t>
      </w:r>
    </w:p>
    <w:p>
      <w:pPr>
        <w:pStyle w:val="ListParagraph"/>
        <w:numPr>
          <w:ilvl w:val="0"/>
          <w:numId w:val="1"/>
        </w:numPr>
        <w:spacing w:after="60" w:line="300"/>
      </w:pPr>
      <w:r>
        <w:rPr>
          <w:rFonts w:ascii="Lexend" w:cs="Arial" w:eastAsia="Arial" w:hAnsi="Lexend"/>
          <w:color w:val="242730"/>
          <w:sz w:val="20"/>
          <w:szCs w:val="20"/>
        </w:rPr>
        <w:t xml:space="preserve">Experience supporting remote and field-based teams.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Computer, phone and video interview work for most of the day.</w:t>
      </w:r>
    </w:p>
    <w:p>
      <w:pPr>
        <w:pStyle w:val="ListParagraph"/>
        <w:numPr>
          <w:ilvl w:val="0"/>
          <w:numId w:val="1"/>
        </w:numPr>
        <w:spacing w:after="60" w:line="300"/>
      </w:pPr>
      <w:r>
        <w:rPr>
          <w:rFonts w:ascii="Lexend" w:cs="Arial" w:eastAsia="Arial" w:hAnsi="Lexend"/>
          <w:color w:val="242730"/>
          <w:sz w:val="20"/>
          <w:szCs w:val="20"/>
        </w:rPr>
        <w:t xml:space="preserve">Occasional travel to regional markets.</w:t>
      </w:r>
    </w:p>
    <w:p>
      <w:pPr>
        <w:pStyle w:val="ListParagraph"/>
        <w:numPr>
          <w:ilvl w:val="0"/>
          <w:numId w:val="1"/>
        </w:numPr>
        <w:spacing w:after="60" w:line="300"/>
      </w:pPr>
      <w:r>
        <w:rPr>
          <w:rFonts w:ascii="Lexend" w:cs="Arial" w:eastAsia="Arial" w:hAnsi="Lexend"/>
          <w:color w:val="242730"/>
          <w:sz w:val="20"/>
          <w:szCs w:val="20"/>
        </w:rPr>
        <w:t xml:space="preserve">With or without reasonable accommodation.</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Works from </w:t>
      </w:r>
      <w:r>
        <w:rPr>
          <w:rFonts w:ascii="Lexend" w:cs="Arial" w:eastAsia="Arial" w:hAnsi="Lexend"/>
          <w:color w:val="242730"/>
          <w:sz w:val="20"/>
          <w:szCs w:val="20"/>
          <w:highlight w:val="yellow"/>
        </w:rPr>
        <w:t xml:space="preserve">[main office location]</w:t>
      </w:r>
      <w:r>
        <w:rPr>
          <w:rFonts w:ascii="Lexend" w:cs="Arial" w:eastAsia="Arial" w:hAnsi="Lexend"/>
          <w:color w:val="242730"/>
          <w:sz w:val="20"/>
          <w:szCs w:val="20"/>
          <w:highlight w:val="yellow"/>
        </w:rPr>
        <w:t xml:space="preserve">[, with hybrid options]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Weekday hours: </w:t>
      </w:r>
      <w:r>
        <w:rPr>
          <w:rFonts w:ascii="Lexend" w:cs="Arial" w:eastAsia="Arial" w:hAnsi="Lexend"/>
          <w:color w:val="242730"/>
          <w:sz w:val="20"/>
          <w:szCs w:val="20"/>
          <w:highlight w:val="yellow"/>
        </w:rPr>
        <w:t xml:space="preserve">[your schedule]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Some early or late interviews to fit inspectors' field schedules.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Pay: </w:t>
      </w:r>
      <w:r>
        <w:rPr>
          <w:rFonts w:ascii="Lexend" w:cs="Arial" w:eastAsia="Arial" w:hAnsi="Lexend"/>
          <w:color w:val="242730"/>
          <w:sz w:val="20"/>
          <w:szCs w:val="20"/>
          <w:highlight w:val="yellow"/>
        </w:rPr>
        <w:t xml:space="preserve">[range and hourly or salary basis]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Additional pay: </w:t>
      </w:r>
      <w:r>
        <w:rPr>
          <w:rFonts w:ascii="Lexend" w:cs="Arial" w:eastAsia="Arial" w:hAnsi="Lexend"/>
          <w:color w:val="242730"/>
          <w:sz w:val="20"/>
          <w:szCs w:val="20"/>
          <w:highlight w:val="yellow"/>
        </w:rPr>
        <w:t xml:space="preserve">[overtime, bonus or incentive terms, or none]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Benefits: </w:t>
      </w:r>
      <w:r>
        <w:rPr>
          <w:rFonts w:ascii="Lexend" w:cs="Arial" w:eastAsia="Arial" w:hAnsi="Lexend"/>
          <w:color w:val="242730"/>
          <w:sz w:val="20"/>
          <w:szCs w:val="20"/>
          <w:highlight w:val="yellow"/>
        </w:rPr>
        <w:t xml:space="preserve">[health, dental, vision, retirement, paid time off, and when they start]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highlight w:val="yellow"/>
        </w:rPr>
        <w:t xml:space="preserve">[Two or three sentences on what your company does, the area you serve, and the support a new hr manager gets in the first 90 days.]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highlight w:val="yellow"/>
        </w:rPr>
        <w:t xml:space="preserve">[Apply link or email]</w:t>
      </w:r>
      <w:r>
        <w:rPr>
          <w:rFonts w:ascii="Lexend" w:cs="Arial" w:eastAsia="Arial" w:hAnsi="Lexend"/>
          <w:color w:val="242730"/>
          <w:sz w:val="20"/>
          <w:szCs w:val="20"/>
        </w:rPr>
        <w:t xml:space="preserve">. Our process: </w:t>
      </w:r>
      <w:r>
        <w:rPr>
          <w:rFonts w:ascii="Lexend" w:cs="Arial" w:eastAsia="Arial" w:hAnsi="Lexend"/>
          <w:color w:val="242730"/>
          <w:sz w:val="20"/>
          <w:szCs w:val="20"/>
          <w:highlight w:val="yellow"/>
        </w:rPr>
        <w:t xml:space="preserve">[phone interview, in-person interview, and next steps]</w:t>
      </w:r>
      <w:r>
        <w:rPr>
          <w:rFonts w:ascii="Lexend" w:cs="Arial" w:eastAsia="Arial" w:hAnsi="Lexend"/>
          <w:color w:val="242730"/>
          <w:sz w:val="20"/>
          <w:szCs w:val="20"/>
        </w:rPr>
        <w:t xml:space="preserve">. Contact </w:t>
      </w:r>
      <w:r>
        <w:rPr>
          <w:rFonts w:ascii="Lexend" w:cs="Arial" w:eastAsia="Arial" w:hAnsi="Lexend"/>
          <w:color w:val="242730"/>
          <w:sz w:val="20"/>
          <w:szCs w:val="20"/>
          <w:highlight w:val="yellow"/>
        </w:rPr>
        <w:t xml:space="preserve">[hiring contact]</w:t>
      </w:r>
      <w:r>
        <w:rPr>
          <w:rFonts w:ascii="Lexend" w:cs="Arial" w:eastAsia="Arial" w:hAnsi="Lexend"/>
          <w:color w:val="242730"/>
          <w:sz w:val="20"/>
          <w:szCs w:val="20"/>
        </w:rPr>
        <w:t xml:space="preserve"> if you need an accommodation during the application process.</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hirebus.com/job-descriptions/home-inspection/hr-manager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61"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Home Inspection HR Manager job description</dc:title>
  <dc:creator>HireBus</dc:creator>
  <dc:description>HireBus Role Blueprint: HR Manager job description template for Home Inspection.</dc:description>
  <cp:lastModifiedBy>Un-named</cp:lastModifiedBy>
  <cp:revision>1</cp:revision>
  <dcterms:created xsi:type="dcterms:W3CDTF">2026-10-23T04:51:35.788Z</dcterms:created>
  <dcterms:modified xsi:type="dcterms:W3CDTF">2026-10-23T04:51:35.788Z</dcterms:modified>
</cp:coreProperties>
</file>

<file path=docProps/custom.xml><?xml version="1.0" encoding="utf-8"?>
<Properties xmlns="http://schemas.openxmlformats.org/officeDocument/2006/custom-properties" xmlns:vt="http://schemas.openxmlformats.org/officeDocument/2006/docPropsVTypes"/>
</file>