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Home Staging Services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Admin</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Serve as the financial backbone for our home staging services by processing financial entries, reconciling accounts, and managing invoices to ensure accuracy and transparency in all financial transactions. Contribute to strategic financial planning and operational efficiency through meticulous record-keeping and proactive financial reporting.</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Process and record detailed financial transactions and journal entries on a daily basis.</w:t>
      </w:r>
    </w:p>
    <w:p>
      <w:pPr>
        <w:pStyle w:val="ListParagraph"/>
        <w:numPr>
          <w:ilvl w:val="0"/>
          <w:numId w:val="1"/>
        </w:numPr>
        <w:spacing w:after="60" w:line="300"/>
      </w:pPr>
      <w:r>
        <w:rPr>
          <w:rFonts w:ascii="Lexend" w:cs="Arial" w:eastAsia="Arial" w:hAnsi="Lexend"/>
          <w:color w:val="242730"/>
          <w:sz w:val="20"/>
          <w:szCs w:val="20"/>
        </w:rPr>
        <w:t xml:space="preserve">Reconcile bank statements and financial records monthly with precision.</w:t>
      </w:r>
    </w:p>
    <w:p>
      <w:pPr>
        <w:pStyle w:val="ListParagraph"/>
        <w:numPr>
          <w:ilvl w:val="0"/>
          <w:numId w:val="1"/>
        </w:numPr>
        <w:spacing w:after="60" w:line="300"/>
      </w:pPr>
      <w:r>
        <w:rPr>
          <w:rFonts w:ascii="Lexend" w:cs="Arial" w:eastAsia="Arial" w:hAnsi="Lexend"/>
          <w:color w:val="242730"/>
          <w:sz w:val="20"/>
          <w:szCs w:val="20"/>
        </w:rPr>
        <w:t xml:space="preserve">Manage the billing cycle, including invoicing clients and tracking payments.</w:t>
      </w:r>
    </w:p>
    <w:p>
      <w:pPr>
        <w:pStyle w:val="ListParagraph"/>
        <w:numPr>
          <w:ilvl w:val="0"/>
          <w:numId w:val="1"/>
        </w:numPr>
        <w:spacing w:after="60" w:line="300"/>
      </w:pPr>
      <w:r>
        <w:rPr>
          <w:rFonts w:ascii="Lexend" w:cs="Arial" w:eastAsia="Arial" w:hAnsi="Lexend"/>
          <w:color w:val="242730"/>
          <w:sz w:val="20"/>
          <w:szCs w:val="20"/>
        </w:rPr>
        <w:t xml:space="preserve">Assist in the preparation of financial reports and budget analysis for management review.</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Enter and verify financial data to maintain accurate records each workday.</w:t>
      </w:r>
    </w:p>
    <w:p>
      <w:pPr>
        <w:pStyle w:val="ListParagraph"/>
        <w:numPr>
          <w:ilvl w:val="0"/>
          <w:numId w:val="1"/>
        </w:numPr>
        <w:spacing w:after="60" w:line="300"/>
      </w:pPr>
      <w:r>
        <w:rPr>
          <w:rFonts w:ascii="Lexend" w:cs="Arial" w:eastAsia="Arial" w:hAnsi="Lexend"/>
          <w:color w:val="242730"/>
          <w:sz w:val="20"/>
          <w:szCs w:val="20"/>
        </w:rPr>
        <w:t xml:space="preserve">Conduct weekly reconciliations of various accounts to identify and resolve discrepancies.</w:t>
      </w:r>
    </w:p>
    <w:p>
      <w:pPr>
        <w:pStyle w:val="ListParagraph"/>
        <w:numPr>
          <w:ilvl w:val="0"/>
          <w:numId w:val="1"/>
        </w:numPr>
        <w:spacing w:after="60" w:line="300"/>
      </w:pPr>
      <w:r>
        <w:rPr>
          <w:rFonts w:ascii="Lexend" w:cs="Arial" w:eastAsia="Arial" w:hAnsi="Lexend"/>
          <w:color w:val="242730"/>
          <w:sz w:val="20"/>
          <w:szCs w:val="20"/>
        </w:rPr>
        <w:t xml:space="preserve">Communicate with vendors and clients regarding invoice clarifications and payment issues.</w:t>
      </w:r>
    </w:p>
    <w:p>
      <w:pPr>
        <w:pStyle w:val="ListParagraph"/>
        <w:numPr>
          <w:ilvl w:val="0"/>
          <w:numId w:val="1"/>
        </w:numPr>
        <w:spacing w:after="60" w:line="300"/>
      </w:pPr>
      <w:r>
        <w:rPr>
          <w:rFonts w:ascii="Lexend" w:cs="Arial" w:eastAsia="Arial" w:hAnsi="Lexend"/>
          <w:color w:val="242730"/>
          <w:sz w:val="20"/>
          <w:szCs w:val="20"/>
        </w:rPr>
        <w:t xml:space="preserve">Prepare and distribute periodic financial summaries to support operational decisions.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Invoice Processing Accuracy: Achieve 99% accuracy on all processed invoices.</w:t>
      </w:r>
    </w:p>
    <w:p>
      <w:pPr>
        <w:pStyle w:val="ListParagraph"/>
        <w:numPr>
          <w:ilvl w:val="0"/>
          <w:numId w:val="1"/>
        </w:numPr>
        <w:spacing w:after="60" w:line="300"/>
      </w:pPr>
      <w:r>
        <w:rPr>
          <w:rFonts w:ascii="Lexend" w:cs="Arial" w:eastAsia="Arial" w:hAnsi="Lexend"/>
          <w:color w:val="242730"/>
          <w:sz w:val="20"/>
          <w:szCs w:val="20"/>
        </w:rPr>
        <w:t xml:space="preserve">Account Reconciliation Completion: Complete 100% of monthly reconciliations on time.</w:t>
      </w:r>
    </w:p>
    <w:p>
      <w:pPr>
        <w:pStyle w:val="ListParagraph"/>
        <w:numPr>
          <w:ilvl w:val="0"/>
          <w:numId w:val="1"/>
        </w:numPr>
        <w:spacing w:after="60" w:line="300"/>
      </w:pPr>
      <w:r>
        <w:rPr>
          <w:rFonts w:ascii="Lexend" w:cs="Arial" w:eastAsia="Arial" w:hAnsi="Lexend"/>
          <w:color w:val="242730"/>
          <w:sz w:val="20"/>
          <w:szCs w:val="20"/>
        </w:rPr>
        <w:t xml:space="preserve">Timeliness of Financial Reporting: Submit all monthly reports within 3 business days after month-end.</w:t>
      </w:r>
    </w:p>
    <w:p>
      <w:pPr>
        <w:pStyle w:val="ListParagraph"/>
        <w:numPr>
          <w:ilvl w:val="0"/>
          <w:numId w:val="1"/>
        </w:numPr>
        <w:spacing w:after="60" w:line="300"/>
      </w:pPr>
      <w:r>
        <w:rPr>
          <w:rFonts w:ascii="Lexend" w:cs="Arial" w:eastAsia="Arial" w:hAnsi="Lexend"/>
          <w:color w:val="242730"/>
          <w:sz w:val="20"/>
          <w:szCs w:val="20"/>
        </w:rPr>
        <w:t xml:space="preserve">Reduction in Outstanding Invoices: Maintain overdue invoices at less than 5%.</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Accounting, Finance, or a related field or equivalent work experience.</w:t>
      </w:r>
    </w:p>
    <w:p>
      <w:pPr>
        <w:pStyle w:val="ListParagraph"/>
        <w:numPr>
          <w:ilvl w:val="0"/>
          <w:numId w:val="1"/>
        </w:numPr>
        <w:spacing w:after="60" w:line="300"/>
      </w:pPr>
      <w:r>
        <w:rPr>
          <w:rFonts w:ascii="Lexend" w:cs="Arial" w:eastAsia="Arial" w:hAnsi="Lexend"/>
          <w:color w:val="242730"/>
          <w:sz w:val="20"/>
          <w:szCs w:val="20"/>
        </w:rPr>
        <w:t xml:space="preserve">Minimum of 2 years of experience in bookkeeping or a financial role.</w:t>
      </w:r>
    </w:p>
    <w:p>
      <w:pPr>
        <w:pStyle w:val="ListParagraph"/>
        <w:numPr>
          <w:ilvl w:val="0"/>
          <w:numId w:val="1"/>
        </w:numPr>
        <w:spacing w:after="60" w:line="300"/>
      </w:pPr>
      <w:r>
        <w:rPr>
          <w:rFonts w:ascii="Lexend" w:cs="Arial" w:eastAsia="Arial" w:hAnsi="Lexend"/>
          <w:color w:val="242730"/>
          <w:sz w:val="20"/>
          <w:szCs w:val="20"/>
        </w:rPr>
        <w:t xml:space="preserve">Proficient in accounting software (e.g., QuickBooks) and Microsoft Office Suite.</w:t>
      </w:r>
    </w:p>
    <w:p>
      <w:pPr>
        <w:pStyle w:val="ListParagraph"/>
        <w:numPr>
          <w:ilvl w:val="0"/>
          <w:numId w:val="1"/>
        </w:numPr>
        <w:spacing w:after="60" w:line="300"/>
      </w:pPr>
      <w:r>
        <w:rPr>
          <w:rFonts w:ascii="Lexend" w:cs="Arial" w:eastAsia="Arial" w:hAnsi="Lexend"/>
          <w:color w:val="242730"/>
          <w:sz w:val="20"/>
          <w:szCs w:val="20"/>
        </w:rPr>
        <w:t xml:space="preserve">Strong attention to detail, excellent analytical skills, and the ability to work independently.</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Previous experience within the home services or home staging industry.</w:t>
      </w:r>
    </w:p>
    <w:p>
      <w:pPr>
        <w:pStyle w:val="ListParagraph"/>
        <w:numPr>
          <w:ilvl w:val="0"/>
          <w:numId w:val="1"/>
        </w:numPr>
        <w:spacing w:after="60" w:line="300"/>
      </w:pPr>
      <w:r>
        <w:rPr>
          <w:rFonts w:ascii="Lexend" w:cs="Arial" w:eastAsia="Arial" w:hAnsi="Lexend"/>
          <w:color w:val="242730"/>
          <w:sz w:val="20"/>
          <w:szCs w:val="20"/>
        </w:rPr>
        <w:t xml:space="preserve">Demonstrated expertise in handling invoicing and account reconciliations in a service-based environment.</w:t>
      </w:r>
    </w:p>
    <w:p>
      <w:pPr>
        <w:pStyle w:val="ListParagraph"/>
        <w:numPr>
          <w:ilvl w:val="0"/>
          <w:numId w:val="1"/>
        </w:numPr>
        <w:spacing w:after="60" w:line="300"/>
      </w:pPr>
      <w:r>
        <w:rPr>
          <w:rFonts w:ascii="Lexend" w:cs="Arial" w:eastAsia="Arial" w:hAnsi="Lexend"/>
          <w:color w:val="242730"/>
          <w:sz w:val="20"/>
          <w:szCs w:val="20"/>
        </w:rPr>
        <w:t xml:space="preserve">Familiarity with industry-specific financial processes and software.</w:t>
      </w:r>
    </w:p>
    <w:p>
      <w:pPr>
        <w:pStyle w:val="ListParagraph"/>
        <w:numPr>
          <w:ilvl w:val="0"/>
          <w:numId w:val="1"/>
        </w:numPr>
        <w:spacing w:after="60" w:line="300"/>
      </w:pPr>
      <w:r>
        <w:rPr>
          <w:rFonts w:ascii="Lexend" w:cs="Arial" w:eastAsia="Arial" w:hAnsi="Lexend"/>
          <w:color w:val="242730"/>
          <w:sz w:val="20"/>
          <w:szCs w:val="20"/>
        </w:rPr>
        <w:t xml:space="preserve">Proven record in streamlining and improving financial procedures.</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Ability to sit for extended periods while working on a computer.</w:t>
      </w:r>
    </w:p>
    <w:p>
      <w:pPr>
        <w:pStyle w:val="ListParagraph"/>
        <w:numPr>
          <w:ilvl w:val="0"/>
          <w:numId w:val="1"/>
        </w:numPr>
        <w:spacing w:after="60" w:line="300"/>
      </w:pPr>
      <w:r>
        <w:rPr>
          <w:rFonts w:ascii="Lexend" w:cs="Arial" w:eastAsia="Arial" w:hAnsi="Lexend"/>
          <w:color w:val="242730"/>
          <w:sz w:val="20"/>
          <w:szCs w:val="20"/>
        </w:rPr>
        <w:t xml:space="preserve">Capable of lifting up to 10 lbs when managing physical documents and files.</w:t>
      </w:r>
    </w:p>
    <w:p>
      <w:pPr>
        <w:pStyle w:val="ListParagraph"/>
        <w:numPr>
          <w:ilvl w:val="0"/>
          <w:numId w:val="1"/>
        </w:numPr>
        <w:spacing w:after="60" w:line="300"/>
      </w:pPr>
      <w:r>
        <w:rPr>
          <w:rFonts w:ascii="Lexend" w:cs="Arial" w:eastAsia="Arial" w:hAnsi="Lexend"/>
          <w:color w:val="242730"/>
          <w:sz w:val="20"/>
          <w:szCs w:val="20"/>
        </w:rPr>
        <w:t xml:space="preserve">Work performed in an office setting with standard environmental conditions.</w:t>
      </w:r>
    </w:p>
    <w:p>
      <w:pPr>
        <w:pStyle w:val="ListParagraph"/>
        <w:numPr>
          <w:ilvl w:val="0"/>
          <w:numId w:val="1"/>
        </w:numPr>
        <w:spacing w:after="60" w:line="300"/>
      </w:pPr>
      <w:r>
        <w:rPr>
          <w:rFonts w:ascii="Lexend" w:cs="Arial" w:eastAsia="Arial" w:hAnsi="Lexend"/>
          <w:color w:val="242730"/>
          <w:sz w:val="20"/>
          <w:szCs w:val="20"/>
        </w:rPr>
        <w:t xml:space="preserve">Minimal physical exertion required.</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hours are Monday through Friday from 8:00 AM to 5:00 PM.</w:t>
      </w:r>
    </w:p>
    <w:p>
      <w:pPr>
        <w:pStyle w:val="ListParagraph"/>
        <w:numPr>
          <w:ilvl w:val="0"/>
          <w:numId w:val="1"/>
        </w:numPr>
        <w:spacing w:after="60" w:line="300"/>
      </w:pPr>
      <w:r>
        <w:rPr>
          <w:rFonts w:ascii="Lexend" w:cs="Arial" w:eastAsia="Arial" w:hAnsi="Lexend"/>
          <w:color w:val="242730"/>
          <w:sz w:val="20"/>
          <w:szCs w:val="20"/>
        </w:rPr>
        <w:t xml:space="preserve">Occasional overtime may be required during end-of-month or financial closing periods.</w:t>
      </w:r>
    </w:p>
    <w:p>
      <w:pPr>
        <w:pStyle w:val="ListParagraph"/>
        <w:numPr>
          <w:ilvl w:val="0"/>
          <w:numId w:val="1"/>
        </w:numPr>
        <w:spacing w:after="60" w:line="300"/>
      </w:pPr>
      <w:r>
        <w:rPr>
          <w:rFonts w:ascii="Lexend" w:cs="Arial" w:eastAsia="Arial" w:hAnsi="Lexend"/>
          <w:color w:val="242730"/>
          <w:sz w:val="20"/>
          <w:szCs w:val="20"/>
        </w:rPr>
        <w:t xml:space="preserve">Minimal travel required within the local area.</w:t>
      </w:r>
    </w:p>
    <w:p>
      <w:pPr>
        <w:pStyle w:val="ListParagraph"/>
        <w:numPr>
          <w:ilvl w:val="0"/>
          <w:numId w:val="1"/>
        </w:numPr>
        <w:spacing w:after="60" w:line="300"/>
      </w:pPr>
      <w:r>
        <w:rPr>
          <w:rFonts w:ascii="Lexend" w:cs="Arial" w:eastAsia="Arial" w:hAnsi="Lexend"/>
          <w:color w:val="242730"/>
          <w:sz w:val="20"/>
          <w:szCs w:val="20"/>
        </w:rPr>
        <w:t xml:space="preserve">Occasional on-call duties during peak financial reporting periods.</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Salary range: $45,000 - $55,000 per year (in USD).</w:t>
      </w:r>
    </w:p>
    <w:p>
      <w:pPr>
        <w:pStyle w:val="ListParagraph"/>
        <w:numPr>
          <w:ilvl w:val="0"/>
          <w:numId w:val="1"/>
        </w:numPr>
        <w:spacing w:after="60" w:line="300"/>
      </w:pPr>
      <w:r>
        <w:rPr>
          <w:rFonts w:ascii="Lexend" w:cs="Arial" w:eastAsia="Arial" w:hAnsi="Lexend"/>
          <w:color w:val="242730"/>
          <w:sz w:val="20"/>
          <w:szCs w:val="20"/>
        </w:rPr>
        <w:t xml:space="preserve">Eligibility for a performance-based bonus structure.</w:t>
      </w:r>
    </w:p>
    <w:p>
      <w:pPr>
        <w:pStyle w:val="ListParagraph"/>
        <w:numPr>
          <w:ilvl w:val="0"/>
          <w:numId w:val="1"/>
        </w:numPr>
        <w:spacing w:after="60" w:line="300"/>
      </w:pPr>
      <w:r>
        <w:rPr>
          <w:rFonts w:ascii="Lexend" w:cs="Arial" w:eastAsia="Arial" w:hAnsi="Lexend"/>
          <w:color w:val="242730"/>
          <w:sz w:val="20"/>
          <w:szCs w:val="20"/>
        </w:rPr>
        <w:t xml:space="preserve">Comprehensive Health, Dental, and Vision insurance coverage.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 available.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We foster a collaborative and growth-oriented environment where all team members are encouraged to share their ideas and expertise.</w:t>
      </w:r>
    </w:p>
    <w:p>
      <w:pPr>
        <w:pStyle w:val="ListParagraph"/>
        <w:numPr>
          <w:ilvl w:val="0"/>
          <w:numId w:val="1"/>
        </w:numPr>
        <w:spacing w:after="60" w:line="300"/>
      </w:pPr>
      <w:r>
        <w:rPr>
          <w:rFonts w:ascii="Lexend" w:cs="Arial" w:eastAsia="Arial" w:hAnsi="Lexend"/>
          <w:color w:val="242730"/>
          <w:sz w:val="20"/>
          <w:szCs w:val="20"/>
        </w:rPr>
        <w:t xml:space="preserve">Our company is committed to professional development, continuous learning, and internal career advancement.</w:t>
      </w:r>
    </w:p>
    <w:p>
      <w:pPr>
        <w:pStyle w:val="ListParagraph"/>
        <w:numPr>
          <w:ilvl w:val="0"/>
          <w:numId w:val="1"/>
        </w:numPr>
        <w:spacing w:after="60" w:line="300"/>
      </w:pPr>
      <w:r>
        <w:rPr>
          <w:rFonts w:ascii="Lexend" w:cs="Arial" w:eastAsia="Arial" w:hAnsi="Lexend"/>
          <w:color w:val="242730"/>
          <w:sz w:val="20"/>
          <w:szCs w:val="20"/>
        </w:rPr>
        <w:t xml:space="preserve">We embrace diversity and inclusivity, ensuring that every employee feels valued and empowered.</w:t>
      </w:r>
    </w:p>
    <w:p>
      <w:pPr>
        <w:pStyle w:val="ListParagraph"/>
        <w:numPr>
          <w:ilvl w:val="0"/>
          <w:numId w:val="1"/>
        </w:numPr>
        <w:spacing w:after="60" w:line="300"/>
      </w:pPr>
      <w:r>
        <w:rPr>
          <w:rFonts w:ascii="Lexend" w:cs="Arial" w:eastAsia="Arial" w:hAnsi="Lexend"/>
          <w:color w:val="242730"/>
          <w:sz w:val="20"/>
          <w:szCs w:val="20"/>
        </w:rPr>
        <w:t xml:space="preserve">As a customer-centric organization, we pride ourselves on our commitment to quality, creativity, and service excellence in the home staging industry.</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hirebus.com/job-descriptions/home-staging-services/bookkeeper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Home Staging Services Bookkeeper job description</dc:title>
  <dc:creator>HireBus</dc:creator>
  <dc:description>HireBus Role Blueprint: Bookkeeper job description template for Home Staging Services.</dc:description>
  <cp:lastModifiedBy>Un-named</cp:lastModifiedBy>
  <cp:revision>1</cp:revision>
  <dcterms:created xsi:type="dcterms:W3CDTF">2026-10-23T04:49:55.052Z</dcterms:created>
  <dcterms:modified xsi:type="dcterms:W3CDTF">2026-10-23T04:49:55.052Z</dcterms:modified>
</cp:coreProperties>
</file>

<file path=docProps/custom.xml><?xml version="1.0" encoding="utf-8"?>
<Properties xmlns="http://schemas.openxmlformats.org/officeDocument/2006/custom-properties" xmlns:vt="http://schemas.openxmlformats.org/officeDocument/2006/docPropsVTypes"/>
</file>