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Chief Nursing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Nursing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chief nursing officer to lead nursing across our emergency department, inpatient and swing beds, and outpatient services. In a hospital our size, you also oversee case management, infection prevention, respiratory therapy and physical therapy, and you may step in on the floor. You'll set staffing, policies and competencies, keep patient care ready for survey, and recruit nurses in a rural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nurse staffing plans for the ED, inpatient unit and swing beds, and approve agency or traveler contracts.</w:t>
      </w:r>
    </w:p>
    <w:p>
      <w:pPr>
        <w:pStyle w:val="ListParagraph"/>
        <w:numPr>
          <w:ilvl w:val="0"/>
          <w:numId w:val="1"/>
        </w:numPr>
        <w:spacing w:after="60" w:line="300"/>
      </w:pPr>
      <w:r>
        <w:rPr>
          <w:rFonts w:ascii="Lexend" w:cs="Arial" w:eastAsia="Arial" w:hAnsi="Lexend"/>
          <w:color w:val="242730"/>
          <w:sz w:val="20"/>
          <w:szCs w:val="20"/>
        </w:rPr>
        <w:t xml:space="preserve">Recruit nurses and aides with the HR director, including school partnerships and pathways from CNA to LPN to RN.</w:t>
      </w:r>
    </w:p>
    <w:p>
      <w:pPr>
        <w:pStyle w:val="ListParagraph"/>
        <w:numPr>
          <w:ilvl w:val="0"/>
          <w:numId w:val="1"/>
        </w:numPr>
        <w:spacing w:after="60" w:line="300"/>
      </w:pPr>
      <w:r>
        <w:rPr>
          <w:rFonts w:ascii="Lexend" w:cs="Arial" w:eastAsia="Arial" w:hAnsi="Lexend"/>
          <w:color w:val="242730"/>
          <w:sz w:val="20"/>
          <w:szCs w:val="20"/>
        </w:rPr>
        <w:t xml:space="preserve">Write and update nursing policies to match the Conditions of Participation, state nurse practice rules and current evidence.</w:t>
      </w:r>
    </w:p>
    <w:p>
      <w:pPr>
        <w:pStyle w:val="ListParagraph"/>
        <w:numPr>
          <w:ilvl w:val="0"/>
          <w:numId w:val="1"/>
        </w:numPr>
        <w:spacing w:after="60" w:line="300"/>
      </w:pPr>
      <w:r>
        <w:rPr>
          <w:rFonts w:ascii="Lexend" w:cs="Arial" w:eastAsia="Arial" w:hAnsi="Lexend"/>
          <w:color w:val="242730"/>
          <w:sz w:val="20"/>
          <w:szCs w:val="20"/>
        </w:rPr>
        <w:t xml:space="preserve">Run competency checks and annual skills days for ED care, med-surg, swing beds, restraints and code response.</w:t>
      </w:r>
    </w:p>
    <w:p>
      <w:pPr>
        <w:pStyle w:val="ListParagraph"/>
        <w:numPr>
          <w:ilvl w:val="0"/>
          <w:numId w:val="1"/>
        </w:numPr>
        <w:spacing w:after="60" w:line="300"/>
      </w:pPr>
      <w:r>
        <w:rPr>
          <w:rFonts w:ascii="Lexend" w:cs="Arial" w:eastAsia="Arial" w:hAnsi="Lexend"/>
          <w:color w:val="242730"/>
          <w:sz w:val="20"/>
          <w:szCs w:val="20"/>
        </w:rPr>
        <w:t xml:space="preserve">Set nursing quality goals for falls, pressure injuries, medication safety and restraint use, and report results to the medical staff and board.</w:t>
      </w:r>
    </w:p>
    <w:p>
      <w:pPr>
        <w:pStyle w:val="ListParagraph"/>
        <w:numPr>
          <w:ilvl w:val="0"/>
          <w:numId w:val="1"/>
        </w:numPr>
        <w:spacing w:after="60" w:line="300"/>
      </w:pPr>
      <w:r>
        <w:rPr>
          <w:rFonts w:ascii="Lexend" w:cs="Arial" w:eastAsia="Arial" w:hAnsi="Lexend"/>
          <w:color w:val="242730"/>
          <w:sz w:val="20"/>
          <w:szCs w:val="20"/>
        </w:rPr>
        <w:t xml:space="preserve">Keep nursing ready for state survey or accreditation, and carry out plans of correction.</w:t>
      </w:r>
    </w:p>
    <w:p>
      <w:pPr>
        <w:pStyle w:val="ListParagraph"/>
        <w:numPr>
          <w:ilvl w:val="0"/>
          <w:numId w:val="1"/>
        </w:numPr>
        <w:spacing w:after="60" w:line="300"/>
      </w:pPr>
      <w:r>
        <w:rPr>
          <w:rFonts w:ascii="Lexend" w:cs="Arial" w:eastAsia="Arial" w:hAnsi="Lexend"/>
          <w:color w:val="242730"/>
          <w:sz w:val="20"/>
          <w:szCs w:val="20"/>
        </w:rPr>
        <w:t xml:space="preserve">Work with the medical staff on order sets, transfer guidelines and nursing concerns raised in peer review.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census, staffing, transfers and overnight events with the nurse manager and house supervisor.</w:t>
      </w:r>
    </w:p>
    <w:p>
      <w:pPr>
        <w:pStyle w:val="ListParagraph"/>
        <w:numPr>
          <w:ilvl w:val="0"/>
          <w:numId w:val="1"/>
        </w:numPr>
        <w:spacing w:after="60" w:line="300"/>
      </w:pPr>
      <w:r>
        <w:rPr>
          <w:rFonts w:ascii="Lexend" w:cs="Arial" w:eastAsia="Arial" w:hAnsi="Lexend"/>
          <w:color w:val="242730"/>
          <w:sz w:val="20"/>
          <w:szCs w:val="20"/>
        </w:rPr>
        <w:t xml:space="preserve">Review the staffing outlook for the next </w:t>
      </w:r>
      <w:r>
        <w:rPr>
          <w:rFonts w:ascii="Lexend" w:cs="Arial" w:eastAsia="Arial" w:hAnsi="Lexend"/>
          <w:color w:val="242730"/>
          <w:sz w:val="20"/>
          <w:szCs w:val="20"/>
          <w:highlight w:val="yellow"/>
        </w:rPr>
        <w:t xml:space="preserve">[24–48]</w:t>
      </w:r>
      <w:r>
        <w:rPr>
          <w:rFonts w:ascii="Lexend" w:cs="Arial" w:eastAsia="Arial" w:hAnsi="Lexend"/>
          <w:color w:val="242730"/>
          <w:sz w:val="20"/>
          <w:szCs w:val="20"/>
        </w:rPr>
        <w:t xml:space="preserve"> hours, and approve agency, traveler or incentive shifts outside the budget.</w:t>
      </w:r>
    </w:p>
    <w:p>
      <w:pPr>
        <w:pStyle w:val="ListParagraph"/>
        <w:numPr>
          <w:ilvl w:val="0"/>
          <w:numId w:val="1"/>
        </w:numPr>
        <w:spacing w:after="60" w:line="300"/>
      </w:pPr>
      <w:r>
        <w:rPr>
          <w:rFonts w:ascii="Lexend" w:cs="Arial" w:eastAsia="Arial" w:hAnsi="Lexend"/>
          <w:color w:val="242730"/>
          <w:sz w:val="20"/>
          <w:szCs w:val="20"/>
        </w:rPr>
        <w:t xml:space="preserve">Round on the ED and inpatient unit, and talk with patients, families and staff.</w:t>
      </w:r>
    </w:p>
    <w:p>
      <w:pPr>
        <w:pStyle w:val="ListParagraph"/>
        <w:numPr>
          <w:ilvl w:val="0"/>
          <w:numId w:val="1"/>
        </w:numPr>
        <w:spacing w:after="60" w:line="300"/>
      </w:pPr>
      <w:r>
        <w:rPr>
          <w:rFonts w:ascii="Lexend" w:cs="Arial" w:eastAsia="Arial" w:hAnsi="Lexend"/>
          <w:color w:val="242730"/>
          <w:sz w:val="20"/>
          <w:szCs w:val="20"/>
        </w:rPr>
        <w:t xml:space="preserve">Review safety reports for falls, medication errors and pressure injuries, and assign follow-up.</w:t>
      </w:r>
    </w:p>
    <w:p>
      <w:pPr>
        <w:pStyle w:val="ListParagraph"/>
        <w:numPr>
          <w:ilvl w:val="0"/>
          <w:numId w:val="1"/>
        </w:numPr>
        <w:spacing w:after="60" w:line="300"/>
      </w:pPr>
      <w:r>
        <w:rPr>
          <w:rFonts w:ascii="Lexend" w:cs="Arial" w:eastAsia="Arial" w:hAnsi="Lexend"/>
          <w:color w:val="242730"/>
          <w:sz w:val="20"/>
          <w:szCs w:val="20"/>
        </w:rPr>
        <w:t xml:space="preserve">Meet with the CEO, HR, case management and pharmacy on open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Nurse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Agency and traveler hours: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falls with injury: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Hospital-acquired pressure injuries: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experience scores for nurse communication: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RN license, or a multistate RN license under the Nurse Licensure Compact if your state is a member, and current BLS.</w:t>
      </w:r>
    </w:p>
    <w:p>
      <w:pPr>
        <w:pStyle w:val="ListParagraph"/>
        <w:numPr>
          <w:ilvl w:val="0"/>
          <w:numId w:val="1"/>
        </w:numPr>
        <w:spacing w:after="60" w:line="300"/>
      </w:pPr>
      <w:r>
        <w:rPr>
          <w:rFonts w:ascii="Lexend" w:cs="Arial" w:eastAsia="Arial" w:hAnsi="Lexend"/>
          <w:color w:val="242730"/>
          <w:sz w:val="20"/>
          <w:szCs w:val="20"/>
        </w:rPr>
        <w:t xml:space="preserve">Bachelor of Science in Nursing (BSN).</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nursing leadership, including emergency or inpatient nursing.</w:t>
      </w:r>
    </w:p>
    <w:p>
      <w:pPr>
        <w:pStyle w:val="ListParagraph"/>
        <w:numPr>
          <w:ilvl w:val="0"/>
          <w:numId w:val="1"/>
        </w:numPr>
        <w:spacing w:after="60" w:line="300"/>
      </w:pPr>
      <w:r>
        <w:rPr>
          <w:rFonts w:ascii="Lexend" w:cs="Arial" w:eastAsia="Arial" w:hAnsi="Lexend"/>
          <w:color w:val="242730"/>
          <w:sz w:val="20"/>
          <w:szCs w:val="20"/>
        </w:rPr>
        <w:t xml:space="preserve">Working knowledge of the critical access hospital Conditions of Participation, EMTALA and your state's nurse practice act.</w:t>
      </w:r>
    </w:p>
    <w:p>
      <w:pPr>
        <w:pStyle w:val="ListParagraph"/>
        <w:numPr>
          <w:ilvl w:val="0"/>
          <w:numId w:val="1"/>
        </w:numPr>
        <w:spacing w:after="60" w:line="300"/>
      </w:pPr>
      <w:r>
        <w:rPr>
          <w:rFonts w:ascii="Lexend" w:cs="Arial" w:eastAsia="Arial" w:hAnsi="Lexend"/>
          <w:color w:val="242730"/>
          <w:sz w:val="20"/>
          <w:szCs w:val="20"/>
        </w:rPr>
        <w:t xml:space="preserve">Experience building staffing plans and nursing budgets.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MSN or a master's degree in healthcare administration.</w:t>
      </w:r>
    </w:p>
    <w:p>
      <w:pPr>
        <w:pStyle w:val="ListParagraph"/>
        <w:numPr>
          <w:ilvl w:val="0"/>
          <w:numId w:val="1"/>
        </w:numPr>
        <w:spacing w:after="60" w:line="300"/>
      </w:pPr>
      <w:r>
        <w:rPr>
          <w:rFonts w:ascii="Lexend" w:cs="Arial" w:eastAsia="Arial" w:hAnsi="Lexend"/>
          <w:color w:val="242730"/>
          <w:sz w:val="20"/>
          <w:szCs w:val="20"/>
        </w:rPr>
        <w:t xml:space="preserve">ANCC Nurse Executive (NE-BC) or AONL Certified in Executive Nursing Practice (CENP) certification.</w:t>
      </w:r>
    </w:p>
    <w:p>
      <w:pPr>
        <w:pStyle w:val="ListParagraph"/>
        <w:numPr>
          <w:ilvl w:val="0"/>
          <w:numId w:val="1"/>
        </w:numPr>
        <w:spacing w:after="60" w:line="300"/>
      </w:pPr>
      <w:r>
        <w:rPr>
          <w:rFonts w:ascii="Lexend" w:cs="Arial" w:eastAsia="Arial" w:hAnsi="Lexend"/>
          <w:color w:val="242730"/>
          <w:sz w:val="20"/>
          <w:szCs w:val="20"/>
        </w:rPr>
        <w:t xml:space="preserve">Experience leading nurses in a critical access or rural hospital.</w:t>
      </w:r>
    </w:p>
    <w:p>
      <w:pPr>
        <w:pStyle w:val="ListParagraph"/>
        <w:numPr>
          <w:ilvl w:val="0"/>
          <w:numId w:val="1"/>
        </w:numPr>
        <w:spacing w:after="60" w:line="300"/>
      </w:pPr>
      <w:r>
        <w:rPr>
          <w:rFonts w:ascii="Lexend" w:cs="Arial" w:eastAsia="Arial" w:hAnsi="Lexend"/>
          <w:color w:val="242730"/>
          <w:sz w:val="20"/>
          <w:szCs w:val="20"/>
        </w:rPr>
        <w:t xml:space="preserve">Experience with swing bed programs and infection prevention.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stand and walk through the day, moving between units and offices.</w:t>
      </w:r>
    </w:p>
    <w:p>
      <w:pPr>
        <w:pStyle w:val="ListParagraph"/>
        <w:numPr>
          <w:ilvl w:val="0"/>
          <w:numId w:val="1"/>
        </w:numPr>
        <w:spacing w:after="60" w:line="300"/>
      </w:pPr>
      <w:r>
        <w:rPr>
          <w:rFonts w:ascii="Lexend" w:cs="Arial" w:eastAsia="Arial" w:hAnsi="Lexend"/>
          <w:color w:val="242730"/>
          <w:sz w:val="20"/>
          <w:szCs w:val="20"/>
        </w:rPr>
        <w:t xml:space="preserve">Stand for long periods and help with patient care during codes or staffing gaps.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Hospital-based, 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Administrator-on-call or nursing on-call rotation: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Exposure to infectious disease and bloodborne pathogens on the units, with PPE provided.</w:t>
      </w:r>
    </w:p>
    <w:p>
      <w:pPr>
        <w:pStyle w:val="ListParagraph"/>
        <w:numPr>
          <w:ilvl w:val="0"/>
          <w:numId w:val="1"/>
        </w:numPr>
        <w:spacing w:after="60" w:line="300"/>
      </w:pPr>
      <w:r>
        <w:rPr>
          <w:rFonts w:ascii="Lexend" w:cs="Arial" w:eastAsia="Arial" w:hAnsi="Lexend"/>
          <w:color w:val="242730"/>
          <w:sz w:val="20"/>
          <w:szCs w:val="20"/>
        </w:rPr>
        <w:t xml:space="preserve">Evening meetings with the board's quality committee: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nursing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hirebus.com/job-descriptions/hospitals/chief-nursing-officer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Chief Nursing Officer job description</dc:title>
  <dc:creator>HireBus</dc:creator>
  <dc:description>HireBus Role Blueprint: Chief Nursing Officer job description template for Hospitals.</dc:description>
  <cp:lastModifiedBy>Un-named</cp:lastModifiedBy>
  <cp:revision>1</cp:revision>
  <dcterms:created xsi:type="dcterms:W3CDTF">2026-10-20T17:06:56.053Z</dcterms:created>
  <dcterms:modified xsi:type="dcterms:W3CDTF">2026-10-20T17:06:56.053Z</dcterms:modified>
</cp:coreProperties>
</file>

<file path=docProps/custom.xml><?xml version="1.0" encoding="utf-8"?>
<Properties xmlns="http://schemas.openxmlformats.org/officeDocument/2006/custom-properties" xmlns:vt="http://schemas.openxmlformats.org/officeDocument/2006/docPropsVTypes"/>
</file>