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Pharmacist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Pharmacy</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pharmacist to run our hospital pharmacy, often as the pharmacist in charge named on the pharmacy license. You'll verify medication orders, supervise the pharmacy technician, oversee controlled substances and sterile compounding, and work on antibiotic stewardship with the infection preventionist. When you're off site, </w:t>
      </w:r>
      <w:r>
        <w:rPr>
          <w:rFonts w:ascii="Lexend" w:cs="Arial" w:eastAsia="Arial" w:hAnsi="Lexend"/>
          <w:color w:val="242730"/>
          <w:sz w:val="20"/>
          <w:szCs w:val="20"/>
          <w:highlight w:val="yellow"/>
        </w:rPr>
        <w:t xml:space="preserve">[a remote order review service or on-call pharmacist]</w:t>
      </w:r>
      <w:r>
        <w:rPr>
          <w:rFonts w:ascii="Lexend" w:cs="Arial" w:eastAsia="Arial" w:hAnsi="Lexend"/>
          <w:color w:val="242730"/>
          <w:sz w:val="20"/>
          <w:szCs w:val="20"/>
        </w:rPr>
        <w:t xml:space="preserve"> covers order review.</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Review medication orders for dose, allergies, interactions, kidney function and duplicate therapy, and call the provider when something is off.</w:t>
      </w:r>
    </w:p>
    <w:p>
      <w:pPr>
        <w:pStyle w:val="ListParagraph"/>
        <w:numPr>
          <w:ilvl w:val="0"/>
          <w:numId w:val="1"/>
        </w:numPr>
        <w:spacing w:after="60" w:line="300"/>
      </w:pPr>
      <w:r>
        <w:rPr>
          <w:rFonts w:ascii="Lexend" w:cs="Arial" w:eastAsia="Arial" w:hAnsi="Lexend"/>
          <w:color w:val="242730"/>
          <w:sz w:val="20"/>
          <w:szCs w:val="20"/>
        </w:rPr>
        <w:t xml:space="preserve">Serve as pharmacist in charge, or your state's equivalent, and keep the pharmacy license, DEA registration and controlled-substance inventories current.</w:t>
      </w:r>
    </w:p>
    <w:p>
      <w:pPr>
        <w:pStyle w:val="ListParagraph"/>
        <w:numPr>
          <w:ilvl w:val="0"/>
          <w:numId w:val="1"/>
        </w:numPr>
        <w:spacing w:after="60" w:line="300"/>
      </w:pPr>
      <w:r>
        <w:rPr>
          <w:rFonts w:ascii="Lexend" w:cs="Arial" w:eastAsia="Arial" w:hAnsi="Lexend"/>
          <w:color w:val="242730"/>
          <w:sz w:val="20"/>
          <w:szCs w:val="20"/>
        </w:rPr>
        <w:t xml:space="preserve">Supervise the pharmacy technician, and check compounded and dispensed medications as your state's pharmacy rules require.</w:t>
      </w:r>
    </w:p>
    <w:p>
      <w:pPr>
        <w:pStyle w:val="ListParagraph"/>
        <w:numPr>
          <w:ilvl w:val="0"/>
          <w:numId w:val="1"/>
        </w:numPr>
        <w:spacing w:after="60" w:line="300"/>
      </w:pPr>
      <w:r>
        <w:rPr>
          <w:rFonts w:ascii="Lexend" w:cs="Arial" w:eastAsia="Arial" w:hAnsi="Lexend"/>
          <w:color w:val="242730"/>
          <w:sz w:val="20"/>
          <w:szCs w:val="20"/>
        </w:rPr>
        <w:t xml:space="preserve">Run sterile and hazardous drug compounding under USP &lt;797&gt; and &lt;800&gt; and your state's rules.</w:t>
      </w:r>
    </w:p>
    <w:p>
      <w:pPr>
        <w:pStyle w:val="ListParagraph"/>
        <w:numPr>
          <w:ilvl w:val="0"/>
          <w:numId w:val="1"/>
        </w:numPr>
        <w:spacing w:after="60" w:line="300"/>
      </w:pPr>
      <w:r>
        <w:rPr>
          <w:rFonts w:ascii="Lexend" w:cs="Arial" w:eastAsia="Arial" w:hAnsi="Lexend"/>
          <w:color w:val="242730"/>
          <w:sz w:val="20"/>
          <w:szCs w:val="20"/>
        </w:rPr>
        <w:t xml:space="preserve">Lead antibiotic stewardship work with the infection preventionist and medical staff, including dose changes and IV-to-oral switches.</w:t>
      </w:r>
    </w:p>
    <w:p>
      <w:pPr>
        <w:pStyle w:val="ListParagraph"/>
        <w:numPr>
          <w:ilvl w:val="0"/>
          <w:numId w:val="1"/>
        </w:numPr>
        <w:spacing w:after="60" w:line="300"/>
      </w:pPr>
      <w:r>
        <w:rPr>
          <w:rFonts w:ascii="Lexend" w:cs="Arial" w:eastAsia="Arial" w:hAnsi="Lexend"/>
          <w:color w:val="242730"/>
          <w:sz w:val="20"/>
          <w:szCs w:val="20"/>
        </w:rPr>
        <w:t xml:space="preserve">Dose drugs such as vancomycin and heparin by protocol, where your state and medical staff approve pharmacist dosing.</w:t>
      </w:r>
    </w:p>
    <w:p>
      <w:pPr>
        <w:pStyle w:val="ListParagraph"/>
        <w:numPr>
          <w:ilvl w:val="0"/>
          <w:numId w:val="1"/>
        </w:numPr>
        <w:spacing w:after="60" w:line="300"/>
      </w:pPr>
      <w:r>
        <w:rPr>
          <w:rFonts w:ascii="Lexend" w:cs="Arial" w:eastAsia="Arial" w:hAnsi="Lexend"/>
          <w:color w:val="242730"/>
          <w:sz w:val="20"/>
          <w:szCs w:val="20"/>
        </w:rPr>
        <w:t xml:space="preserve">Run the formulary and medication error reviews through the pharmacy and therapeutics committee.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Verify new orders and first doses for ED, inpatient and swing bed patients.</w:t>
      </w:r>
    </w:p>
    <w:p>
      <w:pPr>
        <w:pStyle w:val="ListParagraph"/>
        <w:numPr>
          <w:ilvl w:val="0"/>
          <w:numId w:val="1"/>
        </w:numPr>
        <w:spacing w:after="60" w:line="300"/>
      </w:pPr>
      <w:r>
        <w:rPr>
          <w:rFonts w:ascii="Lexend" w:cs="Arial" w:eastAsia="Arial" w:hAnsi="Lexend"/>
          <w:color w:val="242730"/>
          <w:sz w:val="20"/>
          <w:szCs w:val="20"/>
        </w:rPr>
        <w:t xml:space="preserve">Check the technician's IV preparations and cabinet restocks before they go to the units.</w:t>
      </w:r>
    </w:p>
    <w:p>
      <w:pPr>
        <w:pStyle w:val="ListParagraph"/>
        <w:numPr>
          <w:ilvl w:val="0"/>
          <w:numId w:val="1"/>
        </w:numPr>
        <w:spacing w:after="60" w:line="300"/>
      </w:pPr>
      <w:r>
        <w:rPr>
          <w:rFonts w:ascii="Lexend" w:cs="Arial" w:eastAsia="Arial" w:hAnsi="Lexend"/>
          <w:color w:val="242730"/>
          <w:sz w:val="20"/>
          <w:szCs w:val="20"/>
        </w:rPr>
        <w:t xml:space="preserve">Review dispensing cabinet override and controlled-substance discrepancy reports for signs of diversion.</w:t>
      </w:r>
    </w:p>
    <w:p>
      <w:pPr>
        <w:pStyle w:val="ListParagraph"/>
        <w:numPr>
          <w:ilvl w:val="0"/>
          <w:numId w:val="1"/>
        </w:numPr>
        <w:spacing w:after="60" w:line="300"/>
      </w:pPr>
      <w:r>
        <w:rPr>
          <w:rFonts w:ascii="Lexend" w:cs="Arial" w:eastAsia="Arial" w:hAnsi="Lexend"/>
          <w:color w:val="242730"/>
          <w:sz w:val="20"/>
          <w:szCs w:val="20"/>
        </w:rPr>
        <w:t xml:space="preserve">Answer nurse and provider calls about doses, IV compatibility and drug shortages.</w:t>
      </w:r>
    </w:p>
    <w:p>
      <w:pPr>
        <w:pStyle w:val="ListParagraph"/>
        <w:numPr>
          <w:ilvl w:val="0"/>
          <w:numId w:val="1"/>
        </w:numPr>
        <w:spacing w:after="60" w:line="300"/>
      </w:pPr>
      <w:r>
        <w:rPr>
          <w:rFonts w:ascii="Lexend" w:cs="Arial" w:eastAsia="Arial" w:hAnsi="Lexend"/>
          <w:color w:val="242730"/>
          <w:sz w:val="20"/>
          <w:szCs w:val="20"/>
        </w:rPr>
        <w:t xml:space="preserve">Review swing bed and high-risk patients' medication lists with nursing and case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Order verification turnaround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Medication errors reaching patients: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Controlled-substance discrepancies closed within policy: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Antibiotic days of therapy: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Pharmacy inspection findings: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Doctor of Pharmacy (PharmD), or a bachelor's degree in pharmacy from an accredited program.</w:t>
      </w:r>
    </w:p>
    <w:p>
      <w:pPr>
        <w:pStyle w:val="ListParagraph"/>
        <w:numPr>
          <w:ilvl w:val="0"/>
          <w:numId w:val="1"/>
        </w:numPr>
        <w:spacing w:after="60" w:line="300"/>
      </w:pPr>
      <w:r>
        <w:rPr>
          <w:rFonts w:ascii="Lexend" w:cs="Arial" w:eastAsia="Arial" w:hAnsi="Lexend"/>
          <w:color w:val="242730"/>
          <w:sz w:val="20"/>
          <w:szCs w:val="20"/>
        </w:rPr>
        <w:t xml:space="preserve">Active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pharmacist license in good standing.</w:t>
      </w:r>
    </w:p>
    <w:p>
      <w:pPr>
        <w:pStyle w:val="ListParagraph"/>
        <w:numPr>
          <w:ilvl w:val="0"/>
          <w:numId w:val="1"/>
        </w:numPr>
        <w:spacing w:after="60" w:line="300"/>
      </w:pPr>
      <w:r>
        <w:rPr>
          <w:rFonts w:ascii="Lexend" w:cs="Arial" w:eastAsia="Arial" w:hAnsi="Lexend"/>
          <w:color w:val="242730"/>
          <w:sz w:val="20"/>
          <w:szCs w:val="20"/>
        </w:rPr>
        <w:t xml:space="preserve">Eligible to serve as pharmacist in charge under your state board of pharmacy rules.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hospital pharmacy experience, or a completed pharmacy residency.</w:t>
      </w:r>
    </w:p>
    <w:p>
      <w:pPr>
        <w:pStyle w:val="ListParagraph"/>
        <w:numPr>
          <w:ilvl w:val="0"/>
          <w:numId w:val="1"/>
        </w:numPr>
        <w:spacing w:after="60" w:line="300"/>
      </w:pPr>
      <w:r>
        <w:rPr>
          <w:rFonts w:ascii="Lexend" w:cs="Arial" w:eastAsia="Arial" w:hAnsi="Lexend"/>
          <w:color w:val="242730"/>
          <w:sz w:val="20"/>
          <w:szCs w:val="20"/>
        </w:rPr>
        <w:t xml:space="preserve">Working knowledge of sterile compounding, controlled-substance rules and medication safety practices.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Board certification from the Board of Pharmacy Specialties, such as Pharmacotherapy (BCPS).</w:t>
      </w:r>
    </w:p>
    <w:p>
      <w:pPr>
        <w:pStyle w:val="ListParagraph"/>
        <w:numPr>
          <w:ilvl w:val="0"/>
          <w:numId w:val="1"/>
        </w:numPr>
        <w:spacing w:after="60" w:line="300"/>
      </w:pPr>
      <w:r>
        <w:rPr>
          <w:rFonts w:ascii="Lexend" w:cs="Arial" w:eastAsia="Arial" w:hAnsi="Lexend"/>
          <w:color w:val="242730"/>
          <w:sz w:val="20"/>
          <w:szCs w:val="20"/>
        </w:rPr>
        <w:t xml:space="preserve">Experience running a 340B program in a critical access hospital.</w:t>
      </w:r>
    </w:p>
    <w:p>
      <w:pPr>
        <w:pStyle w:val="ListParagraph"/>
        <w:numPr>
          <w:ilvl w:val="0"/>
          <w:numId w:val="1"/>
        </w:numPr>
        <w:spacing w:after="60" w:line="300"/>
      </w:pPr>
      <w:r>
        <w:rPr>
          <w:rFonts w:ascii="Lexend" w:cs="Arial" w:eastAsia="Arial" w:hAnsi="Lexend"/>
          <w:color w:val="242730"/>
          <w:sz w:val="20"/>
          <w:szCs w:val="20"/>
        </w:rPr>
        <w:t xml:space="preserve">Experience as the only pharmacist in a small hospital.</w:t>
      </w:r>
    </w:p>
    <w:p>
      <w:pPr>
        <w:pStyle w:val="ListParagraph"/>
        <w:numPr>
          <w:ilvl w:val="0"/>
          <w:numId w:val="1"/>
        </w:numPr>
        <w:spacing w:after="60" w:line="300"/>
      </w:pPr>
      <w:r>
        <w:rPr>
          <w:rFonts w:ascii="Lexend" w:cs="Arial" w:eastAsia="Arial" w:hAnsi="Lexend"/>
          <w:color w:val="242730"/>
          <w:sz w:val="20"/>
          <w:szCs w:val="20"/>
        </w:rPr>
        <w:t xml:space="preserve">Antibiotic stewardship training, such as a stewardship certificate program.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at the order-entry station and clean room for long periods, and walk to the units.</w:t>
      </w:r>
    </w:p>
    <w:p>
      <w:pPr>
        <w:pStyle w:val="ListParagraph"/>
        <w:numPr>
          <w:ilvl w:val="0"/>
          <w:numId w:val="1"/>
        </w:numPr>
        <w:spacing w:after="60" w:line="300"/>
      </w:pPr>
      <w:r>
        <w:rPr>
          <w:rFonts w:ascii="Lexend" w:cs="Arial" w:eastAsia="Arial" w:hAnsi="Lexend"/>
          <w:color w:val="242730"/>
          <w:sz w:val="20"/>
          <w:szCs w:val="20"/>
        </w:rPr>
        <w:t xml:space="preserve">Garb and work in the clean room using sterile technique, and lift totes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Weekday schedule: </w:t>
      </w:r>
      <w:r>
        <w:rPr>
          <w:rFonts w:ascii="Lexend" w:cs="Arial" w:eastAsia="Arial" w:hAnsi="Lexend"/>
          <w:color w:val="242730"/>
          <w:sz w:val="20"/>
          <w:szCs w:val="20"/>
          <w:highlight w:val="yellow"/>
        </w:rPr>
        <w:t xml:space="preserve">[hours]</w:t>
      </w:r>
      <w:r>
        <w:rPr>
          <w:rFonts w:ascii="Lexend" w:cs="Arial" w:eastAsia="Arial" w:hAnsi="Lexend"/>
          <w:color w:val="242730"/>
          <w:sz w:val="20"/>
          <w:szCs w:val="20"/>
        </w:rPr>
        <w:t xml:space="preserve">, with after-hours phone coverage: </w:t>
      </w:r>
      <w:r>
        <w:rPr>
          <w:rFonts w:ascii="Lexend" w:cs="Arial" w:eastAsia="Arial" w:hAnsi="Lexend"/>
          <w:color w:val="242730"/>
          <w:sz w:val="20"/>
          <w:szCs w:val="20"/>
          <w:highlight w:val="yellow"/>
        </w:rPr>
        <w:t xml:space="preserve">[rotation]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Sterile compounding areas and hazardous drugs, with PPE and garbing procedures.</w:t>
      </w:r>
    </w:p>
    <w:p>
      <w:pPr>
        <w:pStyle w:val="ListParagraph"/>
        <w:numPr>
          <w:ilvl w:val="0"/>
          <w:numId w:val="1"/>
        </w:numPr>
        <w:spacing w:after="60" w:line="300"/>
      </w:pPr>
      <w:r>
        <w:rPr>
          <w:rFonts w:ascii="Lexend" w:cs="Arial" w:eastAsia="Arial" w:hAnsi="Lexend"/>
          <w:color w:val="242730"/>
          <w:sz w:val="20"/>
          <w:szCs w:val="20"/>
        </w:rPr>
        <w:t xml:space="preserve">Inspection visits from </w:t>
      </w:r>
      <w:r>
        <w:rPr>
          <w:rFonts w:ascii="Lexend" w:cs="Arial" w:eastAsia="Arial" w:hAnsi="Lexend"/>
          <w:color w:val="242730"/>
          <w:sz w:val="20"/>
          <w:szCs w:val="20"/>
          <w:highlight w:val="yellow"/>
        </w:rPr>
        <w:t xml:space="preserve">[your state board of pharmacy, DEA and accreditor]</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pharmacist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hirebus.com/job-descriptions/hospitals/pharmacist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2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Pharmacist job description</dc:title>
  <dc:creator>HireBus</dc:creator>
  <dc:description>HireBus Role Blueprint: Pharmacist job description template for Hospitals.</dc:description>
  <cp:lastModifiedBy>Un-named</cp:lastModifiedBy>
  <cp:revision>1</cp:revision>
  <dcterms:created xsi:type="dcterms:W3CDTF">2026-10-20T17:05:46.689Z</dcterms:created>
  <dcterms:modified xsi:type="dcterms:W3CDTF">2026-10-20T17:05:46.689Z</dcterms:modified>
</cp:coreProperties>
</file>

<file path=docProps/custom.xml><?xml version="1.0" encoding="utf-8"?>
<Properties xmlns="http://schemas.openxmlformats.org/officeDocument/2006/custom-properties" xmlns:vt="http://schemas.openxmlformats.org/officeDocument/2006/docPropsVTypes"/>
</file>