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Hotels &amp; Resorts - Director of Human Resources</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Director of Human Resources staffs a hotel that never closes. You'll recruit and onboard for every department, keep employment practices legal, run benefits, leave and workers' compensation, handle investigations and discipline, and teach managers to schedule and pay people correctly. Seasonal peaks and large groups make hiring a year-round job.</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hiring for each department from the staffing guide and seasonal forecast, and fill positions before peak periods.</w:t>
      </w:r>
    </w:p>
    <w:p>
      <w:pPr>
        <w:pStyle w:val="ListParagraph"/>
        <w:numPr>
          <w:ilvl w:val="0"/>
          <w:numId w:val="1"/>
        </w:numPr>
        <w:spacing w:after="60" w:line="300"/>
      </w:pPr>
      <w:r>
        <w:rPr>
          <w:rFonts w:ascii="Lexend" w:cs="Arial" w:eastAsia="Arial" w:hAnsi="Lexend"/>
          <w:color w:val="242730"/>
          <w:sz w:val="20"/>
          <w:szCs w:val="20"/>
        </w:rPr>
        <w:t xml:space="preserve">Run onboarding: offer letters, I-9 verification, background checks where your policy requires, and first-week training.</w:t>
      </w:r>
    </w:p>
    <w:p>
      <w:pPr>
        <w:pStyle w:val="ListParagraph"/>
        <w:numPr>
          <w:ilvl w:val="0"/>
          <w:numId w:val="1"/>
        </w:numPr>
        <w:spacing w:after="60" w:line="300"/>
      </w:pPr>
      <w:r>
        <w:rPr>
          <w:rFonts w:ascii="Lexend" w:cs="Arial" w:eastAsia="Arial" w:hAnsi="Lexend"/>
          <w:color w:val="242730"/>
          <w:sz w:val="20"/>
          <w:szCs w:val="20"/>
        </w:rPr>
        <w:t xml:space="preserve">Keep the handbook, required postings and practices current with federal, state and local employment law.</w:t>
      </w:r>
    </w:p>
    <w:p>
      <w:pPr>
        <w:pStyle w:val="ListParagraph"/>
        <w:numPr>
          <w:ilvl w:val="0"/>
          <w:numId w:val="1"/>
        </w:numPr>
        <w:spacing w:after="60" w:line="300"/>
      </w:pPr>
      <w:r>
        <w:rPr>
          <w:rFonts w:ascii="Lexend" w:cs="Arial" w:eastAsia="Arial" w:hAnsi="Lexend"/>
          <w:color w:val="242730"/>
          <w:sz w:val="20"/>
          <w:szCs w:val="20"/>
        </w:rPr>
        <w:t xml:space="preserve">Investigate complaints of harassment, discrimination or misconduct, and document the outcome.</w:t>
      </w:r>
    </w:p>
    <w:p>
      <w:pPr>
        <w:pStyle w:val="ListParagraph"/>
        <w:numPr>
          <w:ilvl w:val="0"/>
          <w:numId w:val="1"/>
        </w:numPr>
        <w:spacing w:after="60" w:line="300"/>
      </w:pPr>
      <w:r>
        <w:rPr>
          <w:rFonts w:ascii="Lexend" w:cs="Arial" w:eastAsia="Arial" w:hAnsi="Lexend"/>
          <w:color w:val="242730"/>
          <w:sz w:val="20"/>
          <w:szCs w:val="20"/>
        </w:rPr>
        <w:t xml:space="preserve">Manage benefits enrollment, leave requests and workers' compensation claims, including return-to-work plans.</w:t>
      </w:r>
    </w:p>
    <w:p>
      <w:pPr>
        <w:pStyle w:val="ListParagraph"/>
        <w:numPr>
          <w:ilvl w:val="0"/>
          <w:numId w:val="1"/>
        </w:numPr>
        <w:spacing w:after="60" w:line="300"/>
      </w:pPr>
      <w:r>
        <w:rPr>
          <w:rFonts w:ascii="Lexend" w:cs="Arial" w:eastAsia="Arial" w:hAnsi="Lexend"/>
          <w:color w:val="242730"/>
          <w:sz w:val="20"/>
          <w:szCs w:val="20"/>
        </w:rPr>
        <w:t xml:space="preserve">Train managers on interviewing, discipline, documentation and wage-and-hour rules for tipped and hourly staff.</w:t>
      </w:r>
    </w:p>
    <w:p>
      <w:pPr>
        <w:pStyle w:val="ListParagraph"/>
        <w:numPr>
          <w:ilvl w:val="0"/>
          <w:numId w:val="1"/>
        </w:numPr>
        <w:spacing w:after="60" w:line="300"/>
      </w:pPr>
      <w:r>
        <w:rPr>
          <w:rFonts w:ascii="Lexend" w:cs="Arial" w:eastAsia="Arial" w:hAnsi="Lexend"/>
          <w:color w:val="242730"/>
          <w:sz w:val="20"/>
          <w:szCs w:val="20"/>
        </w:rPr>
        <w:t xml:space="preserve">Run the safety committee and track injury trends in housekeeping, laundry, kitchen and engineering.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Screen applicants and set interviews for open positions.</w:t>
      </w:r>
    </w:p>
    <w:p>
      <w:pPr>
        <w:pStyle w:val="ListParagraph"/>
        <w:numPr>
          <w:ilvl w:val="0"/>
          <w:numId w:val="1"/>
        </w:numPr>
        <w:spacing w:after="60" w:line="300"/>
      </w:pPr>
      <w:r>
        <w:rPr>
          <w:rFonts w:ascii="Lexend" w:cs="Arial" w:eastAsia="Arial" w:hAnsi="Lexend"/>
          <w:color w:val="242730"/>
          <w:sz w:val="20"/>
          <w:szCs w:val="20"/>
        </w:rPr>
        <w:t xml:space="preserve">Meet employees with questions about pay, benefits, schedules or problems at work.</w:t>
      </w:r>
    </w:p>
    <w:p>
      <w:pPr>
        <w:pStyle w:val="ListParagraph"/>
        <w:numPr>
          <w:ilvl w:val="0"/>
          <w:numId w:val="1"/>
        </w:numPr>
        <w:spacing w:after="60" w:line="300"/>
      </w:pPr>
      <w:r>
        <w:rPr>
          <w:rFonts w:ascii="Lexend" w:cs="Arial" w:eastAsia="Arial" w:hAnsi="Lexend"/>
          <w:color w:val="242730"/>
          <w:sz w:val="20"/>
          <w:szCs w:val="20"/>
        </w:rPr>
        <w:t xml:space="preserve">Review new injury reports and file claims within </w:t>
      </w:r>
      <w:r>
        <w:rPr>
          <w:rFonts w:ascii="Lexend" w:cs="Arial" w:eastAsia="Arial" w:hAnsi="Lexend"/>
          <w:color w:val="242730"/>
          <w:sz w:val="20"/>
          <w:szCs w:val="20"/>
          <w:highlight w:val="yellow"/>
        </w:rPr>
        <w:t xml:space="preserve">[your carrier's]</w:t>
      </w:r>
      <w:r>
        <w:rPr>
          <w:rFonts w:ascii="Lexend" w:cs="Arial" w:eastAsia="Arial" w:hAnsi="Lexend"/>
          <w:color w:val="242730"/>
          <w:sz w:val="20"/>
          <w:szCs w:val="20"/>
        </w:rPr>
        <w:t xml:space="preserve"> deadline.</w:t>
      </w:r>
    </w:p>
    <w:p>
      <w:pPr>
        <w:pStyle w:val="ListParagraph"/>
        <w:numPr>
          <w:ilvl w:val="0"/>
          <w:numId w:val="1"/>
        </w:numPr>
        <w:spacing w:after="60" w:line="300"/>
      </w:pPr>
      <w:r>
        <w:rPr>
          <w:rFonts w:ascii="Lexend" w:cs="Arial" w:eastAsia="Arial" w:hAnsi="Lexend"/>
          <w:color w:val="242730"/>
          <w:sz w:val="20"/>
          <w:szCs w:val="20"/>
        </w:rPr>
        <w:t xml:space="preserve">Coach managers on attendance, write-ups and terminations before they act.</w:t>
      </w:r>
    </w:p>
    <w:p>
      <w:pPr>
        <w:pStyle w:val="ListParagraph"/>
        <w:numPr>
          <w:ilvl w:val="0"/>
          <w:numId w:val="1"/>
        </w:numPr>
        <w:spacing w:after="60" w:line="300"/>
      </w:pPr>
      <w:r>
        <w:rPr>
          <w:rFonts w:ascii="Lexend" w:cs="Arial" w:eastAsia="Arial" w:hAnsi="Lexend"/>
          <w:color w:val="242730"/>
          <w:sz w:val="20"/>
          <w:szCs w:val="20"/>
        </w:rPr>
        <w:t xml:space="preserve">Check new hires, rate changes and separations before payroll closes.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 to fill open positions: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Early turnover of new hires: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Employee turnover by department: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Workplace injury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Employee engagement survey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in human resources, with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leading HR for a hotel, resort or other round-the-clock operation.</w:t>
      </w:r>
    </w:p>
    <w:p>
      <w:pPr>
        <w:pStyle w:val="ListParagraph"/>
        <w:numPr>
          <w:ilvl w:val="0"/>
          <w:numId w:val="1"/>
        </w:numPr>
        <w:spacing w:after="60" w:line="300"/>
      </w:pPr>
      <w:r>
        <w:rPr>
          <w:rFonts w:ascii="Lexend" w:cs="Arial" w:eastAsia="Arial" w:hAnsi="Lexend"/>
          <w:color w:val="242730"/>
          <w:sz w:val="20"/>
          <w:szCs w:val="20"/>
        </w:rPr>
        <w:t xml:space="preserve">Working knowledge of federal and </w:t>
      </w:r>
      <w:r>
        <w:rPr>
          <w:rFonts w:ascii="Lexend" w:cs="Arial" w:eastAsia="Arial" w:hAnsi="Lexend"/>
          <w:color w:val="242730"/>
          <w:sz w:val="20"/>
          <w:szCs w:val="20"/>
          <w:highlight w:val="yellow"/>
        </w:rPr>
        <w:t xml:space="preserve">[your state's]</w:t>
      </w:r>
      <w:r>
        <w:rPr>
          <w:rFonts w:ascii="Lexend" w:cs="Arial" w:eastAsia="Arial" w:hAnsi="Lexend"/>
          <w:color w:val="242730"/>
          <w:sz w:val="20"/>
          <w:szCs w:val="20"/>
        </w:rPr>
        <w:t xml:space="preserve"> wage-and-hour, leave and tip credit rules.</w:t>
      </w:r>
    </w:p>
    <w:p>
      <w:pPr>
        <w:pStyle w:val="ListParagraph"/>
        <w:numPr>
          <w:ilvl w:val="0"/>
          <w:numId w:val="1"/>
        </w:numPr>
        <w:spacing w:after="60" w:line="300"/>
      </w:pPr>
      <w:r>
        <w:rPr>
          <w:rFonts w:ascii="Lexend" w:cs="Arial" w:eastAsia="Arial" w:hAnsi="Lexend"/>
          <w:color w:val="242730"/>
          <w:sz w:val="20"/>
          <w:szCs w:val="20"/>
        </w:rPr>
        <w:t xml:space="preserve">Has run workplace investigations and written up the findings.</w:t>
      </w:r>
    </w:p>
    <w:p>
      <w:pPr>
        <w:pStyle w:val="ListParagraph"/>
        <w:numPr>
          <w:ilvl w:val="0"/>
          <w:numId w:val="1"/>
        </w:numPr>
        <w:spacing w:after="60" w:line="300"/>
      </w:pPr>
      <w:r>
        <w:rPr>
          <w:rFonts w:ascii="Lexend" w:cs="Arial" w:eastAsia="Arial" w:hAnsi="Lexend"/>
          <w:color w:val="242730"/>
          <w:sz w:val="20"/>
          <w:szCs w:val="20"/>
        </w:rPr>
        <w:t xml:space="preserve">Uses </w:t>
      </w:r>
      <w:r>
        <w:rPr>
          <w:rFonts w:ascii="Lexend" w:cs="Arial" w:eastAsia="Arial" w:hAnsi="Lexend"/>
          <w:color w:val="242730"/>
          <w:sz w:val="20"/>
          <w:szCs w:val="20"/>
          <w:highlight w:val="yellow"/>
        </w:rPr>
        <w:t xml:space="preserve">[your HR and payroll system]</w:t>
      </w:r>
      <w:r>
        <w:rPr>
          <w:rFonts w:ascii="Lexend" w:cs="Arial" w:eastAsia="Arial" w:hAnsi="Lexend"/>
          <w:color w:val="242730"/>
          <w:sz w:val="20"/>
          <w:szCs w:val="20"/>
        </w:rPr>
        <w:t xml:space="preserve"> for hiring, onboarding and employee records.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or business, or equivalent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SHRM-CP, SHRM-SCP or PHR certification.</w:t>
      </w:r>
    </w:p>
    <w:p>
      <w:pPr>
        <w:pStyle w:val="ListParagraph"/>
        <w:numPr>
          <w:ilvl w:val="0"/>
          <w:numId w:val="1"/>
        </w:numPr>
        <w:spacing w:after="60" w:line="300"/>
      </w:pPr>
      <w:r>
        <w:rPr>
          <w:rFonts w:ascii="Lexend" w:cs="Arial" w:eastAsia="Arial" w:hAnsi="Lexend"/>
          <w:color w:val="242730"/>
          <w:sz w:val="20"/>
          <w:szCs w:val="20"/>
        </w:rPr>
        <w:t xml:space="preserve">Experience with a union contract, if your hotel is unionized.</w:t>
      </w:r>
    </w:p>
    <w:p>
      <w:pPr>
        <w:pStyle w:val="ListParagraph"/>
        <w:numPr>
          <w:ilvl w:val="0"/>
          <w:numId w:val="1"/>
        </w:numPr>
        <w:spacing w:after="60" w:line="300"/>
      </w:pPr>
      <w:r>
        <w:rPr>
          <w:rFonts w:ascii="Lexend" w:cs="Arial" w:eastAsia="Arial" w:hAnsi="Lexend"/>
          <w:color w:val="242730"/>
          <w:sz w:val="20"/>
          <w:szCs w:val="20"/>
        </w:rPr>
        <w:t xml:space="preserve">Has run hiring for a hotel opening or a seasonal ramp-up.</w:t>
      </w:r>
    </w:p>
    <w:p>
      <w:pPr>
        <w:pStyle w:val="ListParagraph"/>
        <w:numPr>
          <w:ilvl w:val="0"/>
          <w:numId w:val="1"/>
        </w:numPr>
        <w:spacing w:after="60" w:line="300"/>
      </w:pPr>
      <w:r>
        <w:rPr>
          <w:rFonts w:ascii="Lexend" w:cs="Arial" w:eastAsia="Arial" w:hAnsi="Lexend"/>
          <w:color w:val="242730"/>
          <w:sz w:val="20"/>
          <w:szCs w:val="20"/>
        </w:rPr>
        <w:t xml:space="preserve">Bilingual in English and </w:t>
      </w:r>
      <w:r>
        <w:rPr>
          <w:rFonts w:ascii="Lexend" w:cs="Arial" w:eastAsia="Arial" w:hAnsi="Lexend"/>
          <w:color w:val="242730"/>
          <w:sz w:val="20"/>
          <w:szCs w:val="20"/>
          <w:highlight w:val="yellow"/>
        </w:rPr>
        <w:t xml:space="preserve">[a language many of your employees speak]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work at a computer, plus walking every department and shift to meet staff where they work.</w:t>
      </w:r>
    </w:p>
    <w:p>
      <w:pPr>
        <w:pStyle w:val="ListParagraph"/>
        <w:numPr>
          <w:ilvl w:val="0"/>
          <w:numId w:val="1"/>
        </w:numPr>
        <w:spacing w:after="60" w:line="300"/>
      </w:pPr>
      <w:r>
        <w:rPr>
          <w:rFonts w:ascii="Lexend" w:cs="Arial" w:eastAsia="Arial" w:hAnsi="Lexend"/>
          <w:color w:val="242730"/>
          <w:sz w:val="20"/>
          <w:szCs w:val="20"/>
        </w:rPr>
        <w:t xml:space="preserve">Stand for long periods at job fairs and new-hire orientations.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office hours, with some early, late or weekend visits so every shift can reach HR.</w:t>
      </w:r>
    </w:p>
    <w:p>
      <w:pPr>
        <w:pStyle w:val="ListParagraph"/>
        <w:numPr>
          <w:ilvl w:val="0"/>
          <w:numId w:val="1"/>
        </w:numPr>
        <w:spacing w:after="60" w:line="300"/>
      </w:pPr>
      <w:r>
        <w:rPr>
          <w:rFonts w:ascii="Lexend" w:cs="Arial" w:eastAsia="Arial" w:hAnsi="Lexend"/>
          <w:color w:val="242730"/>
          <w:sz w:val="20"/>
          <w:szCs w:val="20"/>
        </w:rPr>
        <w:t xml:space="preserve">Handles confidential employee, medical and payroll records.</w:t>
      </w:r>
    </w:p>
    <w:p>
      <w:pPr>
        <w:pStyle w:val="ListParagraph"/>
        <w:numPr>
          <w:ilvl w:val="0"/>
          <w:numId w:val="1"/>
        </w:numPr>
        <w:spacing w:after="60" w:line="300"/>
      </w:pPr>
      <w:r>
        <w:rPr>
          <w:rFonts w:ascii="Lexend" w:cs="Arial" w:eastAsia="Arial" w:hAnsi="Lexend"/>
          <w:color w:val="242730"/>
          <w:sz w:val="20"/>
          <w:szCs w:val="20"/>
        </w:rPr>
        <w:t xml:space="preserve">Local travel to job fairs, schools and workforce agencies.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director of human resources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hirebus.com/job-descriptions/hotels-and-resorts/director-of-human-resources</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9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 &amp; Resorts Director of Human Resources job description</dc:title>
  <dc:creator>HireBus</dc:creator>
  <dc:description>HireBus Role Blueprint: Director of Human Resources job description template for Hotels &amp; Resorts.</dc:description>
  <cp:lastModifiedBy>Un-named</cp:lastModifiedBy>
  <cp:revision>1</cp:revision>
  <dcterms:created xsi:type="dcterms:W3CDTF">2026-10-20T17:08:41.938Z</dcterms:created>
  <dcterms:modified xsi:type="dcterms:W3CDTF">2026-10-20T17:08:41.938Z</dcterms:modified>
</cp:coreProperties>
</file>

<file path=docProps/custom.xml><?xml version="1.0" encoding="utf-8"?>
<Properties xmlns="http://schemas.openxmlformats.org/officeDocument/2006/custom-properties" xmlns:vt="http://schemas.openxmlformats.org/officeDocument/2006/docPropsVTypes"/>
</file>