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HVAC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financial leader for our HVAC division, driving long-term financial planning and risk management to support overall company growth and profitability. Collaborate cross-functionally with operations, sales, and administration to ensure financial efficiency and robust business performance. Provide visionary leadership that aligns financial strategy with innovative home service solutions, ensuring both stability and opportunity in a dynamic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financial planning, budgeting, and forecasting strategies that align with the company’s goals.</w:t>
      </w:r>
    </w:p>
    <w:p>
      <w:pPr>
        <w:pStyle w:val="ListParagraph"/>
        <w:numPr>
          <w:ilvl w:val="0"/>
          <w:numId w:val="1"/>
        </w:numPr>
        <w:spacing w:after="60" w:line="300"/>
      </w:pPr>
      <w:r>
        <w:rPr>
          <w:rFonts w:ascii="Lexend" w:cs="Arial" w:eastAsia="Arial" w:hAnsi="Lexend"/>
          <w:color w:val="242730"/>
          <w:sz w:val="20"/>
          <w:szCs w:val="20"/>
        </w:rPr>
        <w:t xml:space="preserve">Oversee risk management processes, ensuring financial risks are identified, assessed, and managed proactively.</w:t>
      </w:r>
    </w:p>
    <w:p>
      <w:pPr>
        <w:pStyle w:val="ListParagraph"/>
        <w:numPr>
          <w:ilvl w:val="0"/>
          <w:numId w:val="1"/>
        </w:numPr>
        <w:spacing w:after="60" w:line="300"/>
      </w:pPr>
      <w:r>
        <w:rPr>
          <w:rFonts w:ascii="Lexend" w:cs="Arial" w:eastAsia="Arial" w:hAnsi="Lexend"/>
          <w:color w:val="242730"/>
          <w:sz w:val="20"/>
          <w:szCs w:val="20"/>
        </w:rPr>
        <w:t xml:space="preserve">Lead the preparation and presentation of timely and accurate financial reports to executive management and stakeholders.</w:t>
      </w:r>
    </w:p>
    <w:p>
      <w:pPr>
        <w:pStyle w:val="ListParagraph"/>
        <w:numPr>
          <w:ilvl w:val="0"/>
          <w:numId w:val="1"/>
        </w:numPr>
        <w:spacing w:after="60" w:line="300"/>
      </w:pPr>
      <w:r>
        <w:rPr>
          <w:rFonts w:ascii="Lexend" w:cs="Arial" w:eastAsia="Arial" w:hAnsi="Lexend"/>
          <w:color w:val="242730"/>
          <w:sz w:val="20"/>
          <w:szCs w:val="20"/>
        </w:rPr>
        <w:t xml:space="preserve">Ensure regulatory compliance and effective internal controls while driving continuous process improvements in financial operations.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financial transactions and cash flow to ensure operational efficiency and timely resolution of discrepancies.</w:t>
      </w:r>
    </w:p>
    <w:p>
      <w:pPr>
        <w:pStyle w:val="ListParagraph"/>
        <w:numPr>
          <w:ilvl w:val="0"/>
          <w:numId w:val="1"/>
        </w:numPr>
        <w:spacing w:after="60" w:line="300"/>
      </w:pPr>
      <w:r>
        <w:rPr>
          <w:rFonts w:ascii="Lexend" w:cs="Arial" w:eastAsia="Arial" w:hAnsi="Lexend"/>
          <w:color w:val="242730"/>
          <w:sz w:val="20"/>
          <w:szCs w:val="20"/>
        </w:rPr>
        <w:t xml:space="preserve">Collaborate with department heads to evaluate performance against budgetary expectations and operational targets.</w:t>
      </w:r>
    </w:p>
    <w:p>
      <w:pPr>
        <w:pStyle w:val="ListParagraph"/>
        <w:numPr>
          <w:ilvl w:val="0"/>
          <w:numId w:val="1"/>
        </w:numPr>
        <w:spacing w:after="60" w:line="300"/>
      </w:pPr>
      <w:r>
        <w:rPr>
          <w:rFonts w:ascii="Lexend" w:cs="Arial" w:eastAsia="Arial" w:hAnsi="Lexend"/>
          <w:color w:val="242730"/>
          <w:sz w:val="20"/>
          <w:szCs w:val="20"/>
        </w:rPr>
        <w:t xml:space="preserve">Prepare, analyze, and communicate monthly and quarterly financial reports to the executive leadership team.</w:t>
      </w:r>
    </w:p>
    <w:p>
      <w:pPr>
        <w:pStyle w:val="ListParagraph"/>
        <w:numPr>
          <w:ilvl w:val="0"/>
          <w:numId w:val="1"/>
        </w:numPr>
        <w:spacing w:after="60" w:line="300"/>
      </w:pPr>
      <w:r>
        <w:rPr>
          <w:rFonts w:ascii="Lexend" w:cs="Arial" w:eastAsia="Arial" w:hAnsi="Lexend"/>
          <w:color w:val="242730"/>
          <w:sz w:val="20"/>
          <w:szCs w:val="20"/>
        </w:rPr>
        <w:t xml:space="preserve">Review and update risk management strategies by staying current with industry trends and best practices in the HVAC market.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Net Profit Margin: Achieve a minimum of 15% annually.</w:t>
      </w:r>
    </w:p>
    <w:p>
      <w:pPr>
        <w:pStyle w:val="ListParagraph"/>
        <w:numPr>
          <w:ilvl w:val="0"/>
          <w:numId w:val="1"/>
        </w:numPr>
        <w:spacing w:after="60" w:line="300"/>
      </w:pPr>
      <w:r>
        <w:rPr>
          <w:rFonts w:ascii="Lexend" w:cs="Arial" w:eastAsia="Arial" w:hAnsi="Lexend"/>
          <w:color w:val="242730"/>
          <w:sz w:val="20"/>
          <w:szCs w:val="20"/>
        </w:rPr>
        <w:t xml:space="preserve">Operating Expense Ratio: Maintain expenses at less than 10% of total revenue.</w:t>
      </w:r>
    </w:p>
    <w:p>
      <w:pPr>
        <w:pStyle w:val="ListParagraph"/>
        <w:numPr>
          <w:ilvl w:val="0"/>
          <w:numId w:val="1"/>
        </w:numPr>
        <w:spacing w:after="60" w:line="300"/>
      </w:pPr>
      <w:r>
        <w:rPr>
          <w:rFonts w:ascii="Lexend" w:cs="Arial" w:eastAsia="Arial" w:hAnsi="Lexend"/>
          <w:color w:val="242730"/>
          <w:sz w:val="20"/>
          <w:szCs w:val="20"/>
        </w:rPr>
        <w:t xml:space="preserve">Year-over-Year Revenue Growth: Target growth of over 8% annually.</w:t>
      </w:r>
    </w:p>
    <w:p>
      <w:pPr>
        <w:pStyle w:val="ListParagraph"/>
        <w:numPr>
          <w:ilvl w:val="0"/>
          <w:numId w:val="1"/>
        </w:numPr>
        <w:spacing w:after="60" w:line="300"/>
      </w:pPr>
      <w:r>
        <w:rPr>
          <w:rFonts w:ascii="Lexend" w:cs="Arial" w:eastAsia="Arial" w:hAnsi="Lexend"/>
          <w:color w:val="242730"/>
          <w:sz w:val="20"/>
          <w:szCs w:val="20"/>
        </w:rPr>
        <w:t xml:space="preserve">Budget Variance: Keep variances under 3% each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w:t>
      </w:r>
    </w:p>
    <w:p>
      <w:pPr>
        <w:pStyle w:val="ListParagraph"/>
        <w:numPr>
          <w:ilvl w:val="0"/>
          <w:numId w:val="1"/>
        </w:numPr>
        <w:spacing w:after="60" w:line="300"/>
      </w:pPr>
      <w:r>
        <w:rPr>
          <w:rFonts w:ascii="Lexend" w:cs="Arial" w:eastAsia="Arial" w:hAnsi="Lexend"/>
          <w:color w:val="242730"/>
          <w:sz w:val="20"/>
          <w:szCs w:val="20"/>
        </w:rPr>
        <w:t xml:space="preserve">A minimum of 10 years of progressively responsible financial leadership experience.</w:t>
      </w:r>
    </w:p>
    <w:p>
      <w:pPr>
        <w:pStyle w:val="ListParagraph"/>
        <w:numPr>
          <w:ilvl w:val="0"/>
          <w:numId w:val="1"/>
        </w:numPr>
        <w:spacing w:after="60" w:line="300"/>
      </w:pPr>
      <w:r>
        <w:rPr>
          <w:rFonts w:ascii="Lexend" w:cs="Arial" w:eastAsia="Arial" w:hAnsi="Lexend"/>
          <w:color w:val="242730"/>
          <w:sz w:val="20"/>
          <w:szCs w:val="20"/>
        </w:rPr>
        <w:t xml:space="preserve">Strong analytical, strategic, and problem-solving skills.</w:t>
      </w:r>
    </w:p>
    <w:p>
      <w:pPr>
        <w:pStyle w:val="ListParagraph"/>
        <w:numPr>
          <w:ilvl w:val="0"/>
          <w:numId w:val="1"/>
        </w:numPr>
        <w:spacing w:after="60" w:line="300"/>
      </w:pPr>
      <w:r>
        <w:rPr>
          <w:rFonts w:ascii="Lexend" w:cs="Arial" w:eastAsia="Arial" w:hAnsi="Lexend"/>
          <w:color w:val="242730"/>
          <w:sz w:val="20"/>
          <w:szCs w:val="20"/>
        </w:rPr>
        <w:t xml:space="preserve">Excellent communication and interpersonal skills, with the ability to work collaboratively across departments.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HVAC or home services industry.</w:t>
      </w:r>
    </w:p>
    <w:p>
      <w:pPr>
        <w:pStyle w:val="ListParagraph"/>
        <w:numPr>
          <w:ilvl w:val="0"/>
          <w:numId w:val="1"/>
        </w:numPr>
        <w:spacing w:after="60" w:line="300"/>
      </w:pPr>
      <w:r>
        <w:rPr>
          <w:rFonts w:ascii="Lexend" w:cs="Arial" w:eastAsia="Arial" w:hAnsi="Lexend"/>
          <w:color w:val="242730"/>
          <w:sz w:val="20"/>
          <w:szCs w:val="20"/>
        </w:rPr>
        <w:t xml:space="preserve">Proven track record of managing financial strategy in a fast-paced, service-oriented organization.</w:t>
      </w:r>
    </w:p>
    <w:p>
      <w:pPr>
        <w:pStyle w:val="ListParagraph"/>
        <w:numPr>
          <w:ilvl w:val="0"/>
          <w:numId w:val="1"/>
        </w:numPr>
        <w:spacing w:after="60" w:line="300"/>
      </w:pPr>
      <w:r>
        <w:rPr>
          <w:rFonts w:ascii="Lexend" w:cs="Arial" w:eastAsia="Arial" w:hAnsi="Lexend"/>
          <w:color w:val="242730"/>
          <w:sz w:val="20"/>
          <w:szCs w:val="20"/>
        </w:rPr>
        <w:t xml:space="preserve">Exposure to risk management and regulatory compliance within a technical industry.</w:t>
      </w:r>
    </w:p>
    <w:p>
      <w:pPr>
        <w:pStyle w:val="ListParagraph"/>
        <w:numPr>
          <w:ilvl w:val="0"/>
          <w:numId w:val="1"/>
        </w:numPr>
        <w:spacing w:after="60" w:line="300"/>
      </w:pPr>
      <w:r>
        <w:rPr>
          <w:rFonts w:ascii="Lexend" w:cs="Arial" w:eastAsia="Arial" w:hAnsi="Lexend"/>
          <w:color w:val="242730"/>
          <w:sz w:val="20"/>
          <w:szCs w:val="20"/>
        </w:rPr>
        <w:t xml:space="preserve">Experience working with cross-functional teams to drive business performance improvements.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w:t>
      </w:r>
    </w:p>
    <w:p>
      <w:pPr>
        <w:pStyle w:val="ListParagraph"/>
        <w:numPr>
          <w:ilvl w:val="0"/>
          <w:numId w:val="1"/>
        </w:numPr>
        <w:spacing w:after="60" w:line="300"/>
      </w:pPr>
      <w:r>
        <w:rPr>
          <w:rFonts w:ascii="Lexend" w:cs="Arial" w:eastAsia="Arial" w:hAnsi="Lexend"/>
          <w:color w:val="242730"/>
          <w:sz w:val="20"/>
          <w:szCs w:val="20"/>
        </w:rPr>
        <w:t xml:space="preserve">Capable of sitting for extended periods while focusing on detailed financial reports.</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for meetings, conferences, or site visits.</w:t>
      </w:r>
    </w:p>
    <w:p>
      <w:pPr>
        <w:pStyle w:val="ListParagraph"/>
        <w:numPr>
          <w:ilvl w:val="0"/>
          <w:numId w:val="1"/>
        </w:numPr>
        <w:spacing w:after="60" w:line="300"/>
      </w:pPr>
      <w:r>
        <w:rPr>
          <w:rFonts w:ascii="Lexend" w:cs="Arial" w:eastAsia="Arial" w:hAnsi="Lexend"/>
          <w:color w:val="242730"/>
          <w:sz w:val="20"/>
          <w:szCs w:val="20"/>
        </w:rPr>
        <w:t xml:space="preserve">Minimal physical exertion, with no significant lifting or manual labor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extended hours during peak financial periods.</w:t>
      </w:r>
    </w:p>
    <w:p>
      <w:pPr>
        <w:pStyle w:val="ListParagraph"/>
        <w:numPr>
          <w:ilvl w:val="0"/>
          <w:numId w:val="1"/>
        </w:numPr>
        <w:spacing w:after="60" w:line="300"/>
      </w:pPr>
      <w:r>
        <w:rPr>
          <w:rFonts w:ascii="Lexend" w:cs="Arial" w:eastAsia="Arial" w:hAnsi="Lexend"/>
          <w:color w:val="242730"/>
          <w:sz w:val="20"/>
          <w:szCs w:val="20"/>
        </w:rPr>
        <w:t xml:space="preserve">Primarily office-based, with some remote work flexibility.</w:t>
      </w:r>
    </w:p>
    <w:p>
      <w:pPr>
        <w:pStyle w:val="ListParagraph"/>
        <w:numPr>
          <w:ilvl w:val="0"/>
          <w:numId w:val="1"/>
        </w:numPr>
        <w:spacing w:after="60" w:line="300"/>
      </w:pPr>
      <w:r>
        <w:rPr>
          <w:rFonts w:ascii="Lexend" w:cs="Arial" w:eastAsia="Arial" w:hAnsi="Lexend"/>
          <w:color w:val="242730"/>
          <w:sz w:val="20"/>
          <w:szCs w:val="20"/>
        </w:rPr>
        <w:t xml:space="preserve">Occasional travel for industry conferences, meetings, or site assessments.</w:t>
      </w:r>
    </w:p>
    <w:p>
      <w:pPr>
        <w:pStyle w:val="ListParagraph"/>
        <w:numPr>
          <w:ilvl w:val="0"/>
          <w:numId w:val="1"/>
        </w:numPr>
        <w:spacing w:after="60" w:line="300"/>
      </w:pPr>
      <w:r>
        <w:rPr>
          <w:rFonts w:ascii="Lexend" w:cs="Arial" w:eastAsia="Arial" w:hAnsi="Lexend"/>
          <w:color w:val="242730"/>
          <w:sz w:val="20"/>
          <w:szCs w:val="20"/>
        </w:rPr>
        <w:t xml:space="preserve">On-call responsibilities during critical financial periods if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range of $150,000 - $200,000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company and division milestones.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an inclusive and dynamic work environment where innovation and professional growth are at the forefront of our culture. We are dedicated to providing exceptional home service solutions in the HVAC industry while nurturing a team-oriented atmosphere that celebrates creativity, accountability, and success. Our leadership team is committed to mentoring talent, supporting career development, and driving sustainable growth that benefits both our employees and our customers.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hirebus.com/job-descriptions/hvac/chief-financial-officer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HVAC Chief Financial Officer job description</dc:title>
  <dc:creator>HireBus</dc:creator>
  <dc:description>HireBus Role Blueprint: Chief Financial Officer job description template for HVAC.</dc:description>
  <cp:lastModifiedBy>Un-named</cp:lastModifiedBy>
  <cp:revision>1</cp:revision>
  <dcterms:created xsi:type="dcterms:W3CDTF">2026-10-20T09:04:30.783Z</dcterms:created>
  <dcterms:modified xsi:type="dcterms:W3CDTF">2026-10-20T09:04:30.783Z</dcterms:modified>
</cp:coreProperties>
</file>

<file path=docProps/custom.xml><?xml version="1.0" encoding="utf-8"?>
<Properties xmlns="http://schemas.openxmlformats.org/officeDocument/2006/custom-properties" xmlns:vt="http://schemas.openxmlformats.org/officeDocument/2006/docPropsVTypes"/>
</file>