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Cleaning &amp; Degreasing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the full spectrum of human resources functions within our industrial cleaning &amp; degreasing division, ensuring we attract, develop, and retain top talent while maintaining strict regulatory compliance. Plays a key role in driving our company’s operational excellence by designing effective recruiting and training strategies, and ensuring adherence to OSHA and other safety standards. Serves as a strategic partner to management, aligning HR initiatives with business objectives to foster growth and a positive work culture. Acts as the principal point of contact for all HR-related matters within the division, ensuring efficient and effective HR service delivery.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recruitment process for all positions, from job postings to interviewing, ensuring a diverse and highly skilled candidate pool.</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training programs tailored to industrial cleaning and degreasing operations.</w:t>
      </w:r>
    </w:p>
    <w:p>
      <w:pPr>
        <w:pStyle w:val="ListParagraph"/>
        <w:numPr>
          <w:ilvl w:val="0"/>
          <w:numId w:val="1"/>
        </w:numPr>
        <w:spacing w:after="60" w:line="300"/>
      </w:pPr>
      <w:r>
        <w:rPr>
          <w:rFonts w:ascii="Lexend" w:cs="Arial" w:eastAsia="Arial" w:hAnsi="Lexend"/>
          <w:color w:val="242730"/>
          <w:sz w:val="20"/>
          <w:szCs w:val="20"/>
        </w:rPr>
        <w:t xml:space="preserve">Ensure regulatory compliance with OSHA and other relevant industry standards by regularly reviewing and updating policies and procedures.</w:t>
      </w:r>
    </w:p>
    <w:p>
      <w:pPr>
        <w:pStyle w:val="ListParagraph"/>
        <w:numPr>
          <w:ilvl w:val="0"/>
          <w:numId w:val="1"/>
        </w:numPr>
        <w:spacing w:after="60" w:line="300"/>
      </w:pPr>
      <w:r>
        <w:rPr>
          <w:rFonts w:ascii="Lexend" w:cs="Arial" w:eastAsia="Arial" w:hAnsi="Lexend"/>
          <w:color w:val="242730"/>
          <w:sz w:val="20"/>
          <w:szCs w:val="20"/>
        </w:rPr>
        <w:t xml:space="preserve">Collaborate with senior management to devise and execute HR strategies that support overall business goals and operational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reviews of job applicant pipelines and coordinate with hiring managers to schedule interviews.</w:t>
      </w:r>
    </w:p>
    <w:p>
      <w:pPr>
        <w:pStyle w:val="ListParagraph"/>
        <w:numPr>
          <w:ilvl w:val="0"/>
          <w:numId w:val="1"/>
        </w:numPr>
        <w:spacing w:after="60" w:line="300"/>
      </w:pPr>
      <w:r>
        <w:rPr>
          <w:rFonts w:ascii="Lexend" w:cs="Arial" w:eastAsia="Arial" w:hAnsi="Lexend"/>
          <w:color w:val="242730"/>
          <w:sz w:val="20"/>
          <w:szCs w:val="20"/>
        </w:rPr>
        <w:t xml:space="preserve">Facilitate training sessions and workshops to enhance employee skills and awareness of safety protocols.</w:t>
      </w:r>
    </w:p>
    <w:p>
      <w:pPr>
        <w:pStyle w:val="ListParagraph"/>
        <w:numPr>
          <w:ilvl w:val="0"/>
          <w:numId w:val="1"/>
        </w:numPr>
        <w:spacing w:after="60" w:line="300"/>
      </w:pPr>
      <w:r>
        <w:rPr>
          <w:rFonts w:ascii="Lexend" w:cs="Arial" w:eastAsia="Arial" w:hAnsi="Lexend"/>
          <w:color w:val="242730"/>
          <w:sz w:val="20"/>
          <w:szCs w:val="20"/>
        </w:rPr>
        <w:t xml:space="preserve">Monitor and enforce safety standards, ensuring that all team members adhere to regulatory compliance guidelines.</w:t>
      </w:r>
    </w:p>
    <w:p>
      <w:pPr>
        <w:pStyle w:val="ListParagraph"/>
        <w:numPr>
          <w:ilvl w:val="0"/>
          <w:numId w:val="1"/>
        </w:numPr>
        <w:spacing w:after="60" w:line="300"/>
      </w:pPr>
      <w:r>
        <w:rPr>
          <w:rFonts w:ascii="Lexend" w:cs="Arial" w:eastAsia="Arial" w:hAnsi="Lexend"/>
          <w:color w:val="242730"/>
          <w:sz w:val="20"/>
          <w:szCs w:val="20"/>
        </w:rPr>
        <w:t xml:space="preserve">Prepare and update HR documentation and reports, (e.g., compliance records and training progress) for management review.</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Employee Turnover Rate: Target less than 10%.</w:t>
      </w:r>
    </w:p>
    <w:p>
      <w:pPr>
        <w:pStyle w:val="ListParagraph"/>
        <w:numPr>
          <w:ilvl w:val="0"/>
          <w:numId w:val="1"/>
        </w:numPr>
        <w:spacing w:after="60" w:line="300"/>
      </w:pPr>
      <w:r>
        <w:rPr>
          <w:rFonts w:ascii="Lexend" w:cs="Arial" w:eastAsia="Arial" w:hAnsi="Lexend"/>
          <w:color w:val="242730"/>
          <w:sz w:val="20"/>
          <w:szCs w:val="20"/>
        </w:rPr>
        <w:t xml:space="preserve">Training Completion Rate: Achieve greater than 95% certification and compliance among employees.</w:t>
      </w:r>
    </w:p>
    <w:p>
      <w:pPr>
        <w:pStyle w:val="ListParagraph"/>
        <w:numPr>
          <w:ilvl w:val="0"/>
          <w:numId w:val="1"/>
        </w:numPr>
        <w:spacing w:after="60" w:line="300"/>
      </w:pPr>
      <w:r>
        <w:rPr>
          <w:rFonts w:ascii="Lexend" w:cs="Arial" w:eastAsia="Arial" w:hAnsi="Lexend"/>
          <w:color w:val="242730"/>
          <w:sz w:val="20"/>
          <w:szCs w:val="20"/>
        </w:rPr>
        <w:t xml:space="preserve">Recruitment Time-to-Fill: Maintain an average of under 30 days per open position.</w:t>
      </w:r>
    </w:p>
    <w:p>
      <w:pPr>
        <w:pStyle w:val="ListParagraph"/>
        <w:numPr>
          <w:ilvl w:val="0"/>
          <w:numId w:val="1"/>
        </w:numPr>
        <w:spacing w:after="60" w:line="300"/>
      </w:pPr>
      <w:r>
        <w:rPr>
          <w:rFonts w:ascii="Lexend" w:cs="Arial" w:eastAsia="Arial" w:hAnsi="Lexend"/>
          <w:color w:val="242730"/>
          <w:sz w:val="20"/>
          <w:szCs w:val="20"/>
        </w:rPr>
        <w:t xml:space="preserve">Compliance Audit Success: Reach 100% adherence to regulatory standards during internal and external audits.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HR management experience, preferably within an industrial or home services environment.</w:t>
      </w:r>
    </w:p>
    <w:p>
      <w:pPr>
        <w:pStyle w:val="ListParagraph"/>
        <w:numPr>
          <w:ilvl w:val="0"/>
          <w:numId w:val="1"/>
        </w:numPr>
        <w:spacing w:after="60" w:line="300"/>
      </w:pPr>
      <w:r>
        <w:rPr>
          <w:rFonts w:ascii="Lexend" w:cs="Arial" w:eastAsia="Arial" w:hAnsi="Lexend"/>
          <w:color w:val="242730"/>
          <w:sz w:val="20"/>
          <w:szCs w:val="20"/>
        </w:rPr>
        <w:t xml:space="preserve">Strong knowledge of OSHA regulations and other relevant safety standards.</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industrial cleaning, degreasing, or home services industries.</w:t>
      </w:r>
    </w:p>
    <w:p>
      <w:pPr>
        <w:pStyle w:val="ListParagraph"/>
        <w:numPr>
          <w:ilvl w:val="0"/>
          <w:numId w:val="1"/>
        </w:numPr>
        <w:spacing w:after="60" w:line="300"/>
      </w:pPr>
      <w:r>
        <w:rPr>
          <w:rFonts w:ascii="Lexend" w:cs="Arial" w:eastAsia="Arial" w:hAnsi="Lexend"/>
          <w:color w:val="242730"/>
          <w:sz w:val="20"/>
          <w:szCs w:val="20"/>
        </w:rPr>
        <w:t xml:space="preserve">Proven success in implementing effective recruiting and training initiatives.</w:t>
      </w:r>
    </w:p>
    <w:p>
      <w:pPr>
        <w:pStyle w:val="ListParagraph"/>
        <w:numPr>
          <w:ilvl w:val="0"/>
          <w:numId w:val="1"/>
        </w:numPr>
        <w:spacing w:after="60" w:line="300"/>
      </w:pPr>
      <w:r>
        <w:rPr>
          <w:rFonts w:ascii="Lexend" w:cs="Arial" w:eastAsia="Arial" w:hAnsi="Lexend"/>
          <w:color w:val="242730"/>
          <w:sz w:val="20"/>
          <w:szCs w:val="20"/>
        </w:rPr>
        <w:t xml:space="preserve">Experience managing HR in a unionized or highly regulated environment.</w:t>
      </w:r>
    </w:p>
    <w:p>
      <w:pPr>
        <w:pStyle w:val="ListParagraph"/>
        <w:numPr>
          <w:ilvl w:val="0"/>
          <w:numId w:val="1"/>
        </w:numPr>
        <w:spacing w:after="60" w:line="300"/>
      </w:pPr>
      <w:r>
        <w:rPr>
          <w:rFonts w:ascii="Lexend" w:cs="Arial" w:eastAsia="Arial" w:hAnsi="Lexend"/>
          <w:color w:val="242730"/>
          <w:sz w:val="20"/>
          <w:szCs w:val="20"/>
        </w:rPr>
        <w:t xml:space="preserve">Demonstrated ability to work cross-functionally with operational and executive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mostly desk-based work with occasional site visits.</w:t>
      </w:r>
    </w:p>
    <w:p>
      <w:pPr>
        <w:pStyle w:val="ListParagraph"/>
        <w:numPr>
          <w:ilvl w:val="0"/>
          <w:numId w:val="1"/>
        </w:numPr>
        <w:spacing w:after="60" w:line="300"/>
      </w:pPr>
      <w:r>
        <w:rPr>
          <w:rFonts w:ascii="Lexend" w:cs="Arial" w:eastAsia="Arial" w:hAnsi="Lexend"/>
          <w:color w:val="242730"/>
          <w:sz w:val="20"/>
          <w:szCs w:val="20"/>
        </w:rPr>
        <w:t xml:space="preserve">Must be able to navigate office and industrial environments.</w:t>
      </w:r>
    </w:p>
    <w:p>
      <w:pPr>
        <w:pStyle w:val="ListParagraph"/>
        <w:numPr>
          <w:ilvl w:val="0"/>
          <w:numId w:val="1"/>
        </w:numPr>
        <w:spacing w:after="60" w:line="300"/>
      </w:pPr>
      <w:r>
        <w:rPr>
          <w:rFonts w:ascii="Lexend" w:cs="Arial" w:eastAsia="Arial" w:hAnsi="Lexend"/>
          <w:color w:val="242730"/>
          <w:sz w:val="20"/>
          <w:szCs w:val="20"/>
        </w:rPr>
        <w:t xml:space="preserve">Occasionally required to spend time in areas with elevated noise or variable temperatures.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while attending meetings or training sessions.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occasional extended hours during peak recruitment periods.</w:t>
      </w:r>
    </w:p>
    <w:p>
      <w:pPr>
        <w:pStyle w:val="ListParagraph"/>
        <w:numPr>
          <w:ilvl w:val="0"/>
          <w:numId w:val="1"/>
        </w:numPr>
        <w:spacing w:after="60" w:line="300"/>
      </w:pPr>
      <w:r>
        <w:rPr>
          <w:rFonts w:ascii="Lexend" w:cs="Arial" w:eastAsia="Arial" w:hAnsi="Lexend"/>
          <w:color w:val="242730"/>
          <w:sz w:val="20"/>
          <w:szCs w:val="20"/>
        </w:rPr>
        <w:t xml:space="preserve">Some travel required between company locations or to industry events and training sessions.</w:t>
      </w:r>
    </w:p>
    <w:p>
      <w:pPr>
        <w:pStyle w:val="ListParagraph"/>
        <w:numPr>
          <w:ilvl w:val="0"/>
          <w:numId w:val="1"/>
        </w:numPr>
        <w:spacing w:after="60" w:line="300"/>
      </w:pPr>
      <w:r>
        <w:rPr>
          <w:rFonts w:ascii="Lexend" w:cs="Arial" w:eastAsia="Arial" w:hAnsi="Lexend"/>
          <w:color w:val="242730"/>
          <w:sz w:val="20"/>
          <w:szCs w:val="20"/>
        </w:rPr>
        <w:t xml:space="preserve">Occasional on-call duties, particularly during urgent compliance or staffing needs.</w:t>
      </w:r>
    </w:p>
    <w:p>
      <w:pPr>
        <w:pStyle w:val="ListParagraph"/>
        <w:numPr>
          <w:ilvl w:val="0"/>
          <w:numId w:val="1"/>
        </w:numPr>
        <w:spacing w:after="60" w:line="300"/>
      </w:pPr>
      <w:r>
        <w:rPr>
          <w:rFonts w:ascii="Lexend" w:cs="Arial" w:eastAsia="Arial" w:hAnsi="Lexend"/>
          <w:color w:val="242730"/>
          <w:sz w:val="20"/>
          <w:szCs w:val="20"/>
        </w:rPr>
        <w:t xml:space="preserve">Collaborative work environment with regular interactions across various departments.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$70,000 - $90,000 USD, commensurate with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based on department and company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plan with company matching, along with other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organization that values integrity, teamwork, and continuous improvement. 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strive to create a supportive and dynamic work environment where every employee is empowered to contribute their best. Our commitment to excellence drives us to invest in our people, ensuring that you have the tools and opportunities to grow professionally while making a tangible impact in the industrial cleaning and degreasing sector.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hirebus.com/job-descriptions/industrial-cleaning-and-degreasing/hr-manager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Cleaning &amp; Degreasing HR Manager job description</dc:title>
  <dc:creator>HireBus</dc:creator>
  <dc:description>HireBus Role Blueprint: HR Manager job description template for Industrial Cleaning &amp; Degreasing.</dc:description>
  <cp:lastModifiedBy>Un-named</cp:lastModifiedBy>
  <cp:revision>1</cp:revision>
  <dcterms:created xsi:type="dcterms:W3CDTF">2026-10-23T04:52:21.351Z</dcterms:created>
  <dcterms:modified xsi:type="dcterms:W3CDTF">2026-10-23T04:52:21.351Z</dcterms:modified>
</cp:coreProperties>
</file>

<file path=docProps/custom.xml><?xml version="1.0" encoding="utf-8"?>
<Properties xmlns="http://schemas.openxmlformats.org/officeDocument/2006/custom-properties" xmlns:vt="http://schemas.openxmlformats.org/officeDocument/2006/docPropsVTypes"/>
</file>