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Construction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strategic financial leader responsible for planning budgets, managing cost analysis, and ensuring optimal cash flow for large industrial builds. Partner with executive leadership to drive financial performance and support sustainable growth in the industrial construction sector.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financial strategies to support industrial construction projects.</w:t>
      </w:r>
    </w:p>
    <w:p>
      <w:pPr>
        <w:pStyle w:val="ListParagraph"/>
        <w:numPr>
          <w:ilvl w:val="0"/>
          <w:numId w:val="1"/>
        </w:numPr>
        <w:spacing w:after="60" w:line="300"/>
      </w:pPr>
      <w:r>
        <w:rPr>
          <w:rFonts w:ascii="Lexend" w:cs="Arial" w:eastAsia="Arial" w:hAnsi="Lexend"/>
          <w:color w:val="242730"/>
          <w:sz w:val="20"/>
          <w:szCs w:val="20"/>
        </w:rPr>
        <w:t xml:space="preserve">Oversee budget planning, cost analysis, and cash flow management for multi-million-dollar projects.</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internal policies across all projects.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external stakeholders to optimize resource allocation and project profitability.</w:t>
      </w:r>
    </w:p>
    <w:p>
      <w:pPr>
        <w:pStyle w:val="ListParagraph"/>
        <w:numPr>
          <w:ilvl w:val="0"/>
          <w:numId w:val="1"/>
        </w:numPr>
        <w:spacing w:after="60" w:line="300"/>
      </w:pPr>
      <w:r>
        <w:rPr>
          <w:rFonts w:ascii="Lexend" w:cs="Arial" w:eastAsia="Arial" w:hAnsi="Lexend"/>
          <w:color w:val="242730"/>
          <w:sz w:val="20"/>
          <w:szCs w:val="20"/>
        </w:rPr>
        <w:t xml:space="preserve">Lead financial forecasting and risk management activities to safeguard the company’s financial health.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daily financial reports to monitor project budgets and expenses.</w:t>
      </w:r>
    </w:p>
    <w:p>
      <w:pPr>
        <w:pStyle w:val="ListParagraph"/>
        <w:numPr>
          <w:ilvl w:val="0"/>
          <w:numId w:val="1"/>
        </w:numPr>
        <w:spacing w:after="60" w:line="300"/>
      </w:pPr>
      <w:r>
        <w:rPr>
          <w:rFonts w:ascii="Lexend" w:cs="Arial" w:eastAsia="Arial" w:hAnsi="Lexend"/>
          <w:color w:val="242730"/>
          <w:sz w:val="20"/>
          <w:szCs w:val="20"/>
        </w:rPr>
        <w:t xml:space="preserve">Conduct regular meetings with project and construction teams to assess financial performance.</w:t>
      </w:r>
    </w:p>
    <w:p>
      <w:pPr>
        <w:pStyle w:val="ListParagraph"/>
        <w:numPr>
          <w:ilvl w:val="0"/>
          <w:numId w:val="1"/>
        </w:numPr>
        <w:spacing w:after="60" w:line="300"/>
      </w:pPr>
      <w:r>
        <w:rPr>
          <w:rFonts w:ascii="Lexend" w:cs="Arial" w:eastAsia="Arial" w:hAnsi="Lexend"/>
          <w:color w:val="242730"/>
          <w:sz w:val="20"/>
          <w:szCs w:val="20"/>
        </w:rPr>
        <w:t xml:space="preserve">Manage cash flow and liquidity arrangements to ensure uninterrupted project operations.</w:t>
      </w:r>
    </w:p>
    <w:p>
      <w:pPr>
        <w:pStyle w:val="ListParagraph"/>
        <w:numPr>
          <w:ilvl w:val="0"/>
          <w:numId w:val="1"/>
        </w:numPr>
        <w:spacing w:after="60" w:line="300"/>
      </w:pPr>
      <w:r>
        <w:rPr>
          <w:rFonts w:ascii="Lexend" w:cs="Arial" w:eastAsia="Arial" w:hAnsi="Lexend"/>
          <w:color w:val="242730"/>
          <w:sz w:val="20"/>
          <w:szCs w:val="20"/>
        </w:rPr>
        <w:t xml:space="preserve">Oversee financial reporting and collaborate with internal and external auditors.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Adherence: Maintain project expenses within 95% of allocated budgets.</w:t>
      </w:r>
    </w:p>
    <w:p>
      <w:pPr>
        <w:pStyle w:val="ListParagraph"/>
        <w:numPr>
          <w:ilvl w:val="0"/>
          <w:numId w:val="1"/>
        </w:numPr>
        <w:spacing w:after="60" w:line="300"/>
      </w:pPr>
      <w:r>
        <w:rPr>
          <w:rFonts w:ascii="Lexend" w:cs="Arial" w:eastAsia="Arial" w:hAnsi="Lexend"/>
          <w:color w:val="242730"/>
          <w:sz w:val="20"/>
          <w:szCs w:val="20"/>
        </w:rPr>
        <w:t xml:space="preserve">Cash Flow Management: Achieve a minimum positive cash flow margin of 10%.</w:t>
      </w:r>
    </w:p>
    <w:p>
      <w:pPr>
        <w:pStyle w:val="ListParagraph"/>
        <w:numPr>
          <w:ilvl w:val="0"/>
          <w:numId w:val="1"/>
        </w:numPr>
        <w:spacing w:after="60" w:line="300"/>
      </w:pPr>
      <w:r>
        <w:rPr>
          <w:rFonts w:ascii="Lexend" w:cs="Arial" w:eastAsia="Arial" w:hAnsi="Lexend"/>
          <w:color w:val="242730"/>
          <w:sz w:val="20"/>
          <w:szCs w:val="20"/>
        </w:rPr>
        <w:t xml:space="preserve">Cost Efficiency: Reduce cost overruns by at least 15% year-over-year.</w:t>
      </w:r>
    </w:p>
    <w:p>
      <w:pPr>
        <w:pStyle w:val="ListParagraph"/>
        <w:numPr>
          <w:ilvl w:val="0"/>
          <w:numId w:val="1"/>
        </w:numPr>
        <w:spacing w:after="60" w:line="300"/>
      </w:pPr>
      <w:r>
        <w:rPr>
          <w:rFonts w:ascii="Lexend" w:cs="Arial" w:eastAsia="Arial" w:hAnsi="Lexend"/>
          <w:color w:val="242730"/>
          <w:sz w:val="20"/>
          <w:szCs w:val="20"/>
        </w:rPr>
        <w:t xml:space="preserve">Financial Reporting Timeliness: Deliver 100% of financial reports by established deadlines.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MBA or CPA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financial leadership experience, with a background in industrial construction preferred.</w:t>
      </w:r>
    </w:p>
    <w:p>
      <w:pPr>
        <w:pStyle w:val="ListParagraph"/>
        <w:numPr>
          <w:ilvl w:val="0"/>
          <w:numId w:val="1"/>
        </w:numPr>
        <w:spacing w:after="60" w:line="300"/>
      </w:pPr>
      <w:r>
        <w:rPr>
          <w:rFonts w:ascii="Lexend" w:cs="Arial" w:eastAsia="Arial" w:hAnsi="Lexend"/>
          <w:color w:val="242730"/>
          <w:sz w:val="20"/>
          <w:szCs w:val="20"/>
        </w:rPr>
        <w:t xml:space="preserve">Proven expertise in budget planning, cost analysis, and cash flow management.</w:t>
      </w:r>
    </w:p>
    <w:p>
      <w:pPr>
        <w:pStyle w:val="ListParagraph"/>
        <w:numPr>
          <w:ilvl w:val="0"/>
          <w:numId w:val="1"/>
        </w:numPr>
        <w:spacing w:after="60" w:line="300"/>
      </w:pPr>
      <w:r>
        <w:rPr>
          <w:rFonts w:ascii="Lexend" w:cs="Arial" w:eastAsia="Arial" w:hAnsi="Lexend"/>
          <w:color w:val="242730"/>
          <w:sz w:val="20"/>
          <w:szCs w:val="20"/>
        </w:rPr>
        <w:t xml:space="preserve">Advanced proficiency in financial software and ERP systems.</w:t>
      </w:r>
    </w:p>
    <w:p>
      <w:pPr>
        <w:pStyle w:val="ListParagraph"/>
        <w:numPr>
          <w:ilvl w:val="0"/>
          <w:numId w:val="1"/>
        </w:numPr>
        <w:spacing w:after="60" w:line="300"/>
      </w:pPr>
      <w:r>
        <w:rPr>
          <w:rFonts w:ascii="Lexend" w:cs="Arial" w:eastAsia="Arial" w:hAnsi="Lexend"/>
          <w:color w:val="242730"/>
          <w:sz w:val="20"/>
          <w:szCs w:val="20"/>
        </w:rPr>
        <w:t xml:space="preserve">Excellent analytical, communication, and leadership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industrial construction or large-scale build environments.</w:t>
      </w:r>
    </w:p>
    <w:p>
      <w:pPr>
        <w:pStyle w:val="ListParagraph"/>
        <w:numPr>
          <w:ilvl w:val="0"/>
          <w:numId w:val="1"/>
        </w:numPr>
        <w:spacing w:after="60" w:line="300"/>
      </w:pPr>
      <w:r>
        <w:rPr>
          <w:rFonts w:ascii="Lexend" w:cs="Arial" w:eastAsia="Arial" w:hAnsi="Lexend"/>
          <w:color w:val="242730"/>
          <w:sz w:val="20"/>
          <w:szCs w:val="20"/>
        </w:rPr>
        <w:t xml:space="preserve">Demonstrated success in overseeing multi-million-dollar budgets and large teams.</w:t>
      </w:r>
    </w:p>
    <w:p>
      <w:pPr>
        <w:pStyle w:val="ListParagraph"/>
        <w:numPr>
          <w:ilvl w:val="0"/>
          <w:numId w:val="1"/>
        </w:numPr>
        <w:spacing w:after="60" w:line="300"/>
      </w:pPr>
      <w:r>
        <w:rPr>
          <w:rFonts w:ascii="Lexend" w:cs="Arial" w:eastAsia="Arial" w:hAnsi="Lexend"/>
          <w:color w:val="242730"/>
          <w:sz w:val="20"/>
          <w:szCs w:val="20"/>
        </w:rPr>
        <w:t xml:space="preserve">Background in strategic financial planning and risk management within a dynamic industry.</w:t>
      </w:r>
    </w:p>
    <w:p>
      <w:pPr>
        <w:pStyle w:val="ListParagraph"/>
        <w:numPr>
          <w:ilvl w:val="0"/>
          <w:numId w:val="1"/>
        </w:numPr>
        <w:spacing w:after="60" w:line="300"/>
      </w:pPr>
      <w:r>
        <w:rPr>
          <w:rFonts w:ascii="Lexend" w:cs="Arial" w:eastAsia="Arial" w:hAnsi="Lexend"/>
          <w:color w:val="242730"/>
          <w:sz w:val="20"/>
          <w:szCs w:val="20"/>
        </w:rPr>
        <w:t xml:space="preserve">Familiarity with regulatory and compliance issues specific to construction finance.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with occasional site visits to industrial construction projects.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during meetings and project evaluations.</w:t>
      </w:r>
    </w:p>
    <w:p>
      <w:pPr>
        <w:pStyle w:val="ListParagraph"/>
        <w:numPr>
          <w:ilvl w:val="0"/>
          <w:numId w:val="1"/>
        </w:numPr>
        <w:spacing w:after="60" w:line="300"/>
      </w:pPr>
      <w:r>
        <w:rPr>
          <w:rFonts w:ascii="Lexend" w:cs="Arial" w:eastAsia="Arial" w:hAnsi="Lexend"/>
          <w:color w:val="242730"/>
          <w:sz w:val="20"/>
          <w:szCs w:val="20"/>
        </w:rPr>
        <w:t xml:space="preserve">Occasional lifting of project documentation and portable equipment up to 10 lbs.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extended hours during critical project phases.</w:t>
      </w:r>
    </w:p>
    <w:p>
      <w:pPr>
        <w:pStyle w:val="ListParagraph"/>
        <w:numPr>
          <w:ilvl w:val="0"/>
          <w:numId w:val="1"/>
        </w:numPr>
        <w:spacing w:after="60" w:line="300"/>
      </w:pPr>
      <w:r>
        <w:rPr>
          <w:rFonts w:ascii="Lexend" w:cs="Arial" w:eastAsia="Arial" w:hAnsi="Lexend"/>
          <w:color w:val="242730"/>
          <w:sz w:val="20"/>
          <w:szCs w:val="20"/>
        </w:rPr>
        <w:t xml:space="preserve">Some travel required to project sites and for meetings with stakeholders.</w:t>
      </w:r>
    </w:p>
    <w:p>
      <w:pPr>
        <w:pStyle w:val="ListParagraph"/>
        <w:numPr>
          <w:ilvl w:val="0"/>
          <w:numId w:val="1"/>
        </w:numPr>
        <w:spacing w:after="60" w:line="300"/>
      </w:pPr>
      <w:r>
        <w:rPr>
          <w:rFonts w:ascii="Lexend" w:cs="Arial" w:eastAsia="Arial" w:hAnsi="Lexend"/>
          <w:color w:val="242730"/>
          <w:sz w:val="20"/>
          <w:szCs w:val="20"/>
        </w:rPr>
        <w:t xml:space="preserve">On-call availability during major project milestones and financial closing periods.</w:t>
      </w:r>
    </w:p>
    <w:p>
      <w:pPr>
        <w:pStyle w:val="ListParagraph"/>
        <w:numPr>
          <w:ilvl w:val="0"/>
          <w:numId w:val="1"/>
        </w:numPr>
        <w:spacing w:after="60" w:line="300"/>
      </w:pPr>
      <w:r>
        <w:rPr>
          <w:rFonts w:ascii="Lexend" w:cs="Arial" w:eastAsia="Arial" w:hAnsi="Lexend"/>
          <w:color w:val="242730"/>
          <w:sz w:val="20"/>
          <w:szCs w:val="20"/>
        </w:rPr>
        <w:t xml:space="preserve">Collaborative work environment that balances independent analysis with team coordination.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$150,000 - $225,000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project financial outcomes.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pStyle w:val="ListParagraph"/>
        <w:numPr>
          <w:ilvl w:val="0"/>
          <w:numId w:val="1"/>
        </w:numPr>
        <w:spacing w:after="60" w:line="300"/>
      </w:pPr>
      <w:r>
        <w:rPr>
          <w:rFonts w:ascii="Lexend" w:cs="Arial" w:eastAsia="Arial" w:hAnsi="Lexend"/>
          <w:color w:val="242730"/>
          <w:sz w:val="20"/>
          <w:szCs w:val="20"/>
        </w:rPr>
        <w:t xml:space="preserve">Flexible work arrangements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innovative environment that empowers employees to grow and succeed.</w:t>
      </w:r>
    </w:p>
    <w:p>
      <w:pPr>
        <w:pStyle w:val="ListParagraph"/>
        <w:numPr>
          <w:ilvl w:val="0"/>
          <w:numId w:val="1"/>
        </w:numPr>
        <w:spacing w:after="60" w:line="300"/>
      </w:pPr>
      <w:r>
        <w:rPr>
          <w:rFonts w:ascii="Lexend" w:cs="Arial" w:eastAsia="Arial" w:hAnsi="Lexend"/>
          <w:color w:val="242730"/>
          <w:sz w:val="20"/>
          <w:szCs w:val="20"/>
        </w:rPr>
        <w:t xml:space="preserve">Our culture values integrity, transparency, and a commitment to excellence in every project.</w:t>
      </w:r>
    </w:p>
    <w:p>
      <w:pPr>
        <w:pStyle w:val="ListParagraph"/>
        <w:numPr>
          <w:ilvl w:val="0"/>
          <w:numId w:val="1"/>
        </w:numPr>
        <w:spacing w:after="60" w:line="300"/>
      </w:pPr>
      <w:r>
        <w:rPr>
          <w:rFonts w:ascii="Lexend" w:cs="Arial" w:eastAsia="Arial" w:hAnsi="Lexend"/>
          <w:color w:val="242730"/>
          <w:sz w:val="20"/>
          <w:szCs w:val="20"/>
        </w:rPr>
        <w:t xml:space="preserve">Emphasis on continuous learning and professional development to drive career advancement.</w:t>
      </w:r>
    </w:p>
    <w:p>
      <w:pPr>
        <w:pStyle w:val="ListParagraph"/>
        <w:numPr>
          <w:ilvl w:val="0"/>
          <w:numId w:val="1"/>
        </w:numPr>
        <w:spacing w:after="60" w:line="300"/>
      </w:pPr>
      <w:r>
        <w:rPr>
          <w:rFonts w:ascii="Lexend" w:cs="Arial" w:eastAsia="Arial" w:hAnsi="Lexend"/>
          <w:color w:val="242730"/>
          <w:sz w:val="20"/>
          <w:szCs w:val="20"/>
        </w:rPr>
        <w:t xml:space="preserve">A supportive workplace where every team member is valued and encouraged to share ideas.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hirebus.com/job-descriptions/industrial-construction/chief-financial-officer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Construction Chief Financial Officer job description</dc:title>
  <dc:creator>HireBus</dc:creator>
  <dc:description>HireBus Role Blueprint: Chief Financial Officer job description template for Industrial Construction.</dc:description>
  <cp:lastModifiedBy>Un-named</cp:lastModifiedBy>
  <cp:revision>1</cp:revision>
  <dcterms:created xsi:type="dcterms:W3CDTF">2026-10-23T04:52:06.564Z</dcterms:created>
  <dcterms:modified xsi:type="dcterms:W3CDTF">2026-10-23T04:52:06.564Z</dcterms:modified>
</cp:coreProperties>
</file>

<file path=docProps/custom.xml><?xml version="1.0" encoding="utf-8"?>
<Properties xmlns="http://schemas.openxmlformats.org/officeDocument/2006/custom-properties" xmlns:vt="http://schemas.openxmlformats.org/officeDocument/2006/docPropsVTypes"/>
</file>